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E9" w:rsidRPr="000760C9" w:rsidRDefault="00876C8E" w:rsidP="00F052E9">
      <w:pPr>
        <w:pStyle w:val="Zhlav"/>
        <w:rPr>
          <w:rFonts w:ascii="Tahoma" w:hAnsi="Tahoma" w:cs="Tahoma"/>
          <w:sz w:val="20"/>
          <w:szCs w:val="20"/>
          <w:lang w:val="cs-CZ"/>
        </w:rPr>
      </w:pPr>
      <w:bookmarkStart w:id="0" w:name="_GoBack"/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-386080</wp:posOffset>
            </wp:positionV>
            <wp:extent cx="280860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90" y="21343"/>
                <wp:lineTo x="2139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49" t="23246" r="22487" b="20643"/>
                    <a:stretch/>
                  </pic:blipFill>
                  <pic:spPr bwMode="auto">
                    <a:xfrm>
                      <a:off x="0" y="0"/>
                      <a:ext cx="280860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C42E4A" w:rsidRPr="000760C9" w:rsidRDefault="00C42E4A" w:rsidP="00F052E9">
      <w:pPr>
        <w:pStyle w:val="Zhlav"/>
        <w:rPr>
          <w:rFonts w:ascii="Tahoma" w:hAnsi="Tahoma" w:cs="Tahoma"/>
          <w:sz w:val="20"/>
          <w:szCs w:val="20"/>
          <w:lang w:val="cs-CZ"/>
        </w:rPr>
      </w:pPr>
    </w:p>
    <w:p w:rsidR="00C42E4A" w:rsidRPr="000760C9" w:rsidRDefault="00C42E4A" w:rsidP="00F052E9">
      <w:pPr>
        <w:pStyle w:val="Zhlav"/>
        <w:rPr>
          <w:rFonts w:ascii="Tahoma" w:hAnsi="Tahoma" w:cs="Tahoma"/>
          <w:sz w:val="20"/>
          <w:szCs w:val="20"/>
          <w:lang w:val="cs-CZ"/>
        </w:rPr>
      </w:pPr>
    </w:p>
    <w:p w:rsidR="00F052E9" w:rsidRPr="000760C9" w:rsidRDefault="00F052E9" w:rsidP="00F052E9">
      <w:pPr>
        <w:pStyle w:val="Zhlav"/>
        <w:rPr>
          <w:rFonts w:ascii="Tahoma" w:hAnsi="Tahoma" w:cs="Tahoma"/>
          <w:sz w:val="20"/>
          <w:szCs w:val="20"/>
          <w:lang w:val="cs-CZ"/>
        </w:rPr>
      </w:pPr>
    </w:p>
    <w:p w:rsidR="006E229F" w:rsidRPr="000760C9" w:rsidRDefault="006E229F" w:rsidP="00F052E9">
      <w:pPr>
        <w:pStyle w:val="Zhlav"/>
        <w:rPr>
          <w:rFonts w:ascii="Tahoma" w:hAnsi="Tahoma" w:cs="Tahoma"/>
          <w:sz w:val="20"/>
          <w:szCs w:val="20"/>
          <w:lang w:val="cs-CZ"/>
        </w:rPr>
      </w:pPr>
    </w:p>
    <w:p w:rsidR="000760C9" w:rsidRPr="000760C9" w:rsidRDefault="000760C9" w:rsidP="003F731E">
      <w:pPr>
        <w:spacing w:after="0" w:line="276" w:lineRule="auto"/>
        <w:rPr>
          <w:rFonts w:ascii="Tahoma" w:hAnsi="Tahoma" w:cs="Tahoma"/>
          <w:b/>
          <w:sz w:val="28"/>
          <w:szCs w:val="28"/>
          <w:lang w:val="cs-CZ"/>
        </w:rPr>
      </w:pPr>
      <w:r w:rsidRPr="000760C9">
        <w:rPr>
          <w:rFonts w:ascii="Tahoma" w:hAnsi="Tahoma" w:cs="Tahoma"/>
          <w:b/>
          <w:sz w:val="28"/>
          <w:szCs w:val="28"/>
          <w:lang w:val="cs-CZ"/>
        </w:rPr>
        <w:t>Nadregionální informace</w:t>
      </w:r>
      <w:r w:rsidRPr="000760C9">
        <w:rPr>
          <w:rFonts w:ascii="Tahoma" w:hAnsi="Tahoma" w:cs="Tahoma"/>
          <w:b/>
          <w:sz w:val="28"/>
          <w:szCs w:val="28"/>
          <w:lang w:val="cs-CZ"/>
        </w:rPr>
        <w:br/>
        <w:t>pro média</w:t>
      </w:r>
    </w:p>
    <w:p w:rsidR="00424040" w:rsidRPr="000760C9" w:rsidRDefault="00424040" w:rsidP="003F731E">
      <w:pPr>
        <w:spacing w:after="0" w:line="276" w:lineRule="auto"/>
        <w:rPr>
          <w:rFonts w:ascii="Tahoma" w:hAnsi="Tahoma" w:cs="Tahoma"/>
          <w:b/>
          <w:sz w:val="28"/>
          <w:szCs w:val="28"/>
          <w:lang w:val="cs-CZ"/>
        </w:rPr>
      </w:pPr>
    </w:p>
    <w:p w:rsidR="006E229F" w:rsidRPr="000760C9" w:rsidRDefault="006E229F" w:rsidP="003F731E">
      <w:pPr>
        <w:spacing w:after="0" w:line="276" w:lineRule="auto"/>
        <w:rPr>
          <w:rFonts w:ascii="Tahoma" w:hAnsi="Tahoma" w:cs="Tahoma"/>
          <w:sz w:val="20"/>
          <w:szCs w:val="20"/>
          <w:lang w:val="cs-CZ"/>
        </w:rPr>
      </w:pPr>
    </w:p>
    <w:p w:rsidR="00876C8E" w:rsidRDefault="00876C8E" w:rsidP="003F731E">
      <w:pPr>
        <w:spacing w:after="0" w:line="276" w:lineRule="auto"/>
        <w:rPr>
          <w:noProof/>
          <w:lang w:val="de-AT" w:eastAsia="de-AT"/>
        </w:rPr>
      </w:pPr>
    </w:p>
    <w:p w:rsidR="00C42E4A" w:rsidRPr="000760C9" w:rsidRDefault="00C42E4A" w:rsidP="003F731E">
      <w:pPr>
        <w:spacing w:after="0" w:line="276" w:lineRule="auto"/>
        <w:rPr>
          <w:rFonts w:ascii="Tahoma" w:hAnsi="Tahoma" w:cs="Tahoma"/>
          <w:sz w:val="20"/>
          <w:szCs w:val="20"/>
          <w:lang w:val="cs-CZ"/>
        </w:rPr>
      </w:pPr>
    </w:p>
    <w:p w:rsidR="000760C9" w:rsidRDefault="000760C9" w:rsidP="00095CFD">
      <w:pPr>
        <w:spacing w:after="0" w:line="276" w:lineRule="auto"/>
        <w:rPr>
          <w:rFonts w:ascii="Tahoma" w:hAnsi="Tahoma" w:cs="Tahoma"/>
          <w:b/>
          <w:sz w:val="40"/>
          <w:szCs w:val="20"/>
          <w:lang w:val="cs-CZ"/>
        </w:rPr>
      </w:pPr>
      <w:r>
        <w:rPr>
          <w:rFonts w:ascii="Tahoma" w:hAnsi="Tahoma" w:cs="Tahoma"/>
          <w:b/>
          <w:sz w:val="40"/>
          <w:szCs w:val="20"/>
          <w:lang w:val="cs-CZ"/>
        </w:rPr>
        <w:t>Dolnorakouská zemská výstava 2013:</w:t>
      </w:r>
    </w:p>
    <w:p w:rsidR="00095CFD" w:rsidRPr="000760C9" w:rsidRDefault="00095CFD" w:rsidP="00095CFD">
      <w:pPr>
        <w:spacing w:after="0" w:line="276" w:lineRule="auto"/>
        <w:rPr>
          <w:rFonts w:ascii="Tahoma" w:hAnsi="Tahoma" w:cs="Tahoma"/>
          <w:b/>
          <w:sz w:val="50"/>
          <w:szCs w:val="20"/>
          <w:lang w:val="cs-CZ"/>
        </w:rPr>
      </w:pPr>
      <w:r w:rsidRPr="000760C9">
        <w:rPr>
          <w:rFonts w:ascii="Tahoma" w:hAnsi="Tahoma" w:cs="Tahoma"/>
          <w:b/>
          <w:sz w:val="50"/>
          <w:szCs w:val="20"/>
          <w:lang w:val="cs-CZ"/>
        </w:rPr>
        <w:t>„</w:t>
      </w:r>
      <w:r w:rsidR="000760C9">
        <w:rPr>
          <w:rFonts w:ascii="Tahoma" w:hAnsi="Tahoma" w:cs="Tahoma"/>
          <w:b/>
          <w:sz w:val="50"/>
          <w:szCs w:val="20"/>
          <w:lang w:val="cs-CZ"/>
        </w:rPr>
        <w:t>Chléb</w:t>
      </w:r>
      <w:r w:rsidRPr="000760C9">
        <w:rPr>
          <w:rFonts w:ascii="Tahoma" w:hAnsi="Tahoma" w:cs="Tahoma"/>
          <w:b/>
          <w:sz w:val="50"/>
          <w:szCs w:val="20"/>
          <w:lang w:val="cs-CZ"/>
        </w:rPr>
        <w:t xml:space="preserve"> &amp; </w:t>
      </w:r>
      <w:r w:rsidR="000760C9">
        <w:rPr>
          <w:rFonts w:ascii="Tahoma" w:hAnsi="Tahoma" w:cs="Tahoma"/>
          <w:b/>
          <w:sz w:val="50"/>
          <w:szCs w:val="20"/>
          <w:lang w:val="cs-CZ"/>
        </w:rPr>
        <w:t>Víno</w:t>
      </w:r>
      <w:r w:rsidRPr="000760C9">
        <w:rPr>
          <w:rFonts w:ascii="Tahoma" w:hAnsi="Tahoma" w:cs="Tahoma"/>
          <w:b/>
          <w:sz w:val="50"/>
          <w:szCs w:val="20"/>
          <w:lang w:val="cs-CZ"/>
        </w:rPr>
        <w:t>“</w:t>
      </w:r>
    </w:p>
    <w:p w:rsidR="00095CFD" w:rsidRPr="000760C9" w:rsidRDefault="00095CFD" w:rsidP="00095CFD">
      <w:pPr>
        <w:spacing w:after="0" w:line="276" w:lineRule="auto"/>
        <w:rPr>
          <w:rFonts w:ascii="Tahoma" w:hAnsi="Tahoma" w:cs="Tahoma"/>
          <w:sz w:val="28"/>
          <w:szCs w:val="28"/>
          <w:lang w:val="cs-CZ"/>
        </w:rPr>
      </w:pPr>
      <w:r w:rsidRPr="000760C9">
        <w:rPr>
          <w:rFonts w:ascii="Tahoma" w:hAnsi="Tahoma" w:cs="Tahoma"/>
          <w:sz w:val="28"/>
          <w:szCs w:val="28"/>
          <w:lang w:val="cs-CZ"/>
        </w:rPr>
        <w:t xml:space="preserve">ASPARN AN DER ZAYA </w:t>
      </w:r>
      <w:r w:rsidR="007A4C74">
        <w:rPr>
          <w:rFonts w:ascii="Tahoma" w:hAnsi="Tahoma" w:cs="Tahoma"/>
          <w:sz w:val="28"/>
          <w:szCs w:val="28"/>
          <w:lang w:val="cs-CZ"/>
        </w:rPr>
        <w:t>A</w:t>
      </w:r>
      <w:r w:rsidRPr="000760C9">
        <w:rPr>
          <w:rFonts w:ascii="Tahoma" w:hAnsi="Tahoma" w:cs="Tahoma"/>
          <w:sz w:val="28"/>
          <w:szCs w:val="28"/>
          <w:lang w:val="cs-CZ"/>
        </w:rPr>
        <w:t xml:space="preserve"> POYSDORF, </w:t>
      </w:r>
      <w:r w:rsidR="007A4C74">
        <w:rPr>
          <w:rFonts w:ascii="Tahoma" w:hAnsi="Tahoma" w:cs="Tahoma"/>
          <w:sz w:val="28"/>
          <w:szCs w:val="28"/>
          <w:lang w:val="cs-CZ"/>
        </w:rPr>
        <w:t xml:space="preserve">OD </w:t>
      </w:r>
      <w:r w:rsidRPr="000760C9">
        <w:rPr>
          <w:rFonts w:ascii="Tahoma" w:hAnsi="Tahoma" w:cs="Tahoma"/>
          <w:sz w:val="28"/>
          <w:szCs w:val="28"/>
          <w:lang w:val="cs-CZ"/>
        </w:rPr>
        <w:t xml:space="preserve">27. </w:t>
      </w:r>
      <w:r w:rsidR="007A4C74">
        <w:rPr>
          <w:rFonts w:ascii="Tahoma" w:hAnsi="Tahoma" w:cs="Tahoma"/>
          <w:sz w:val="28"/>
          <w:szCs w:val="28"/>
          <w:lang w:val="cs-CZ"/>
        </w:rPr>
        <w:t>DUBNA DO</w:t>
      </w:r>
      <w:r w:rsidRPr="000760C9">
        <w:rPr>
          <w:rFonts w:ascii="Tahoma" w:hAnsi="Tahoma" w:cs="Tahoma"/>
          <w:sz w:val="28"/>
          <w:szCs w:val="28"/>
          <w:lang w:val="cs-CZ"/>
        </w:rPr>
        <w:t xml:space="preserve"> 3. </w:t>
      </w:r>
      <w:r w:rsidR="007A4C74">
        <w:rPr>
          <w:rFonts w:ascii="Tahoma" w:hAnsi="Tahoma" w:cs="Tahoma"/>
          <w:sz w:val="28"/>
          <w:szCs w:val="28"/>
          <w:lang w:val="cs-CZ"/>
        </w:rPr>
        <w:t>LISTOPADU</w:t>
      </w:r>
      <w:r w:rsidR="00E13327" w:rsidRPr="000760C9">
        <w:rPr>
          <w:rFonts w:ascii="Tahoma" w:hAnsi="Tahoma" w:cs="Tahoma"/>
          <w:sz w:val="28"/>
          <w:szCs w:val="28"/>
          <w:lang w:val="cs-CZ"/>
        </w:rPr>
        <w:t xml:space="preserve"> 2013</w:t>
      </w:r>
    </w:p>
    <w:p w:rsidR="00A127B1" w:rsidRPr="000760C9" w:rsidRDefault="00E703EA" w:rsidP="00D804BA">
      <w:pPr>
        <w:pStyle w:val="Zhlav"/>
        <w:rPr>
          <w:rFonts w:ascii="Tahoma" w:hAnsi="Tahoma" w:cs="Tahoma"/>
          <w:lang w:val="cs-CZ"/>
        </w:rPr>
      </w:pPr>
      <w:sdt>
        <w:sdtPr>
          <w:rPr>
            <w:rFonts w:ascii="Tahoma" w:hAnsi="Tahoma" w:cs="Tahoma"/>
            <w:lang w:val="cs-CZ"/>
          </w:rPr>
          <w:id w:val="-2069721609"/>
          <w:docPartObj>
            <w:docPartGallery w:val="Page Numbers (Margins)"/>
            <w:docPartUnique/>
          </w:docPartObj>
        </w:sdtPr>
        <w:sdtContent>
          <w:r>
            <w:rPr>
              <w:rFonts w:ascii="Tahoma" w:hAnsi="Tahoma" w:cs="Tahoma"/>
              <w:lang w:val="cs-CZ" w:eastAsia="de-AT"/>
            </w:rPr>
            <w:pict>
              <v:rect id="Rechteck 2" o:spid="_x0000_s1026" style="position:absolute;margin-left:2502.4pt;margin-top:0;width:460.8pt;height:25.95pt;z-index:251667456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" o:allowincell="f" stroked="f">
                <v:textbox>
                  <w:txbxContent>
                    <w:p w:rsidR="00F10964" w:rsidRPr="00DF1A9D" w:rsidRDefault="00E703EA" w:rsidP="00095CFD">
                      <w:pPr>
                        <w:pBdr>
                          <w:bottom w:val="single" w:sz="4" w:space="1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F1A9D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begin"/>
                      </w:r>
                      <w:r w:rsidR="00F10964" w:rsidRPr="00DF1A9D">
                        <w:rPr>
                          <w:rFonts w:ascii="Tahoma" w:hAnsi="Tahoma" w:cs="Tahoma"/>
                          <w:sz w:val="20"/>
                          <w:szCs w:val="20"/>
                        </w:rPr>
                        <w:instrText>PAGE   \* MERGEFORMAT</w:instrText>
                      </w:r>
                      <w:r w:rsidRPr="00DF1A9D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separate"/>
                      </w:r>
                      <w:r w:rsidR="00DB6134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t>1</w:t>
                      </w:r>
                      <w:r w:rsidRPr="00DF1A9D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7A4C74" w:rsidRDefault="006678BE" w:rsidP="00C659BA">
      <w:pPr>
        <w:pStyle w:val="Zhlav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S Dolnorakouskou zemskou výstavou 2013 s názvem „Chléb &amp; Víno“ ožívá </w:t>
      </w:r>
      <w:r w:rsidR="007A4C74">
        <w:rPr>
          <w:rFonts w:ascii="Tahoma" w:hAnsi="Tahoma" w:cs="Tahoma"/>
          <w:lang w:val="cs-CZ"/>
        </w:rPr>
        <w:t xml:space="preserve">8.000 roků </w:t>
      </w:r>
      <w:r>
        <w:rPr>
          <w:rFonts w:ascii="Tahoma" w:hAnsi="Tahoma" w:cs="Tahoma"/>
          <w:lang w:val="cs-CZ"/>
        </w:rPr>
        <w:t>napínavých kulturních dějin</w:t>
      </w:r>
      <w:r w:rsidR="00993B21" w:rsidRPr="000760C9">
        <w:rPr>
          <w:rFonts w:ascii="Tahoma" w:hAnsi="Tahoma" w:cs="Tahoma"/>
          <w:lang w:val="cs-CZ"/>
        </w:rPr>
        <w:t xml:space="preserve">. </w:t>
      </w:r>
      <w:r w:rsidR="007A4C74">
        <w:rPr>
          <w:rFonts w:ascii="Tahoma" w:hAnsi="Tahoma" w:cs="Tahoma"/>
          <w:lang w:val="cs-CZ"/>
        </w:rPr>
        <w:t xml:space="preserve">V </w:t>
      </w:r>
      <w:r w:rsidR="00830407" w:rsidRPr="000760C9">
        <w:rPr>
          <w:rFonts w:ascii="Tahoma" w:hAnsi="Tahoma" w:cs="Tahoma"/>
          <w:lang w:val="cs-CZ"/>
        </w:rPr>
        <w:t>Asparn</w:t>
      </w:r>
      <w:r w:rsidR="007A4C74">
        <w:rPr>
          <w:rFonts w:ascii="Tahoma" w:hAnsi="Tahoma" w:cs="Tahoma"/>
          <w:lang w:val="cs-CZ"/>
        </w:rPr>
        <w:t>u</w:t>
      </w:r>
      <w:r w:rsidR="00830407" w:rsidRPr="000760C9">
        <w:rPr>
          <w:rFonts w:ascii="Tahoma" w:hAnsi="Tahoma" w:cs="Tahoma"/>
          <w:lang w:val="cs-CZ"/>
        </w:rPr>
        <w:t xml:space="preserve"> an der Zaya </w:t>
      </w:r>
      <w:r>
        <w:rPr>
          <w:rFonts w:ascii="Tahoma" w:hAnsi="Tahoma" w:cs="Tahoma"/>
          <w:lang w:val="cs-CZ"/>
        </w:rPr>
        <w:t xml:space="preserve">si můžete vychutnat </w:t>
      </w:r>
      <w:r w:rsidR="007A4C74">
        <w:rPr>
          <w:rFonts w:ascii="Tahoma" w:hAnsi="Tahoma" w:cs="Tahoma"/>
          <w:lang w:val="cs-CZ"/>
        </w:rPr>
        <w:t>kř</w:t>
      </w:r>
      <w:r>
        <w:rPr>
          <w:rFonts w:ascii="Tahoma" w:hAnsi="Tahoma" w:cs="Tahoma"/>
          <w:lang w:val="cs-CZ"/>
        </w:rPr>
        <w:t>upavou</w:t>
      </w:r>
      <w:r w:rsidR="007A4C74">
        <w:rPr>
          <w:rFonts w:ascii="Tahoma" w:hAnsi="Tahoma" w:cs="Tahoma"/>
          <w:lang w:val="cs-CZ"/>
        </w:rPr>
        <w:t xml:space="preserve"> histori</w:t>
      </w:r>
      <w:r>
        <w:rPr>
          <w:rFonts w:ascii="Tahoma" w:hAnsi="Tahoma" w:cs="Tahoma"/>
          <w:lang w:val="cs-CZ"/>
        </w:rPr>
        <w:t>i</w:t>
      </w:r>
      <w:r w:rsidR="007A4C74">
        <w:rPr>
          <w:rFonts w:ascii="Tahoma" w:hAnsi="Tahoma" w:cs="Tahoma"/>
          <w:lang w:val="cs-CZ"/>
        </w:rPr>
        <w:t xml:space="preserve"> chleba</w:t>
      </w:r>
      <w:r>
        <w:rPr>
          <w:rFonts w:ascii="Tahoma" w:hAnsi="Tahoma" w:cs="Tahoma"/>
          <w:lang w:val="cs-CZ"/>
        </w:rPr>
        <w:t xml:space="preserve"> a v Poysdorfu kořeněnou historii vinného moku</w:t>
      </w:r>
      <w:r w:rsidR="007A4C74">
        <w:rPr>
          <w:rFonts w:ascii="Tahoma" w:hAnsi="Tahoma" w:cs="Tahoma"/>
          <w:lang w:val="cs-CZ"/>
        </w:rPr>
        <w:t xml:space="preserve">. Ještě nikdy nebyla tato dvě témata představena takto rozsáhle a </w:t>
      </w:r>
      <w:r>
        <w:rPr>
          <w:rFonts w:ascii="Tahoma" w:hAnsi="Tahoma" w:cs="Tahoma"/>
          <w:lang w:val="cs-CZ"/>
        </w:rPr>
        <w:t>za využití</w:t>
      </w:r>
      <w:r w:rsidR="007A4C74">
        <w:rPr>
          <w:rFonts w:ascii="Tahoma" w:hAnsi="Tahoma" w:cs="Tahoma"/>
          <w:lang w:val="cs-CZ"/>
        </w:rPr>
        <w:t xml:space="preserve"> těch nejmodernějších </w:t>
      </w:r>
      <w:r>
        <w:rPr>
          <w:rFonts w:ascii="Tahoma" w:hAnsi="Tahoma" w:cs="Tahoma"/>
          <w:lang w:val="cs-CZ"/>
        </w:rPr>
        <w:t xml:space="preserve">výstavnických </w:t>
      </w:r>
      <w:r w:rsidR="007A4C74">
        <w:rPr>
          <w:rFonts w:ascii="Tahoma" w:hAnsi="Tahoma" w:cs="Tahoma"/>
          <w:lang w:val="cs-CZ"/>
        </w:rPr>
        <w:t xml:space="preserve">metod. Z malebných kulis </w:t>
      </w:r>
      <w:r>
        <w:rPr>
          <w:rFonts w:ascii="Tahoma" w:hAnsi="Tahoma" w:cs="Tahoma"/>
          <w:lang w:val="cs-CZ"/>
        </w:rPr>
        <w:t xml:space="preserve">ulic s vinnými sklepy oblasti Weinviertel </w:t>
      </w:r>
      <w:r w:rsidR="007A4C74">
        <w:rPr>
          <w:rFonts w:ascii="Tahoma" w:hAnsi="Tahoma" w:cs="Tahoma"/>
          <w:lang w:val="cs-CZ"/>
        </w:rPr>
        <w:t xml:space="preserve">se návštěvníci </w:t>
      </w:r>
      <w:r>
        <w:rPr>
          <w:rFonts w:ascii="Tahoma" w:hAnsi="Tahoma" w:cs="Tahoma"/>
          <w:lang w:val="cs-CZ"/>
        </w:rPr>
        <w:t>vydají</w:t>
      </w:r>
      <w:r w:rsidR="007A4C74">
        <w:rPr>
          <w:rFonts w:ascii="Tahoma" w:hAnsi="Tahoma" w:cs="Tahoma"/>
          <w:lang w:val="cs-CZ"/>
        </w:rPr>
        <w:t xml:space="preserve"> na místa</w:t>
      </w:r>
      <w:r>
        <w:rPr>
          <w:rFonts w:ascii="Tahoma" w:hAnsi="Tahoma" w:cs="Tahoma"/>
          <w:lang w:val="cs-CZ"/>
        </w:rPr>
        <w:t>, kde se tato</w:t>
      </w:r>
      <w:r w:rsidR="007A4C74">
        <w:rPr>
          <w:rFonts w:ascii="Tahoma" w:hAnsi="Tahoma" w:cs="Tahoma"/>
          <w:lang w:val="cs-CZ"/>
        </w:rPr>
        <w:t xml:space="preserve"> fascinující kapitol</w:t>
      </w:r>
      <w:r>
        <w:rPr>
          <w:rFonts w:ascii="Tahoma" w:hAnsi="Tahoma" w:cs="Tahoma"/>
          <w:lang w:val="cs-CZ"/>
        </w:rPr>
        <w:t>a</w:t>
      </w:r>
      <w:r w:rsidR="007A4C74">
        <w:rPr>
          <w:rFonts w:ascii="Tahoma" w:hAnsi="Tahoma" w:cs="Tahoma"/>
          <w:lang w:val="cs-CZ"/>
        </w:rPr>
        <w:t xml:space="preserve"> historie lidstva</w:t>
      </w:r>
      <w:r>
        <w:rPr>
          <w:rFonts w:ascii="Tahoma" w:hAnsi="Tahoma" w:cs="Tahoma"/>
          <w:lang w:val="cs-CZ"/>
        </w:rPr>
        <w:t xml:space="preserve"> odehrávala</w:t>
      </w:r>
      <w:r w:rsidR="007A4C74">
        <w:rPr>
          <w:rFonts w:ascii="Tahoma" w:hAnsi="Tahoma" w:cs="Tahoma"/>
          <w:lang w:val="cs-CZ"/>
        </w:rPr>
        <w:t xml:space="preserve">. </w:t>
      </w:r>
    </w:p>
    <w:p w:rsidR="007419CE" w:rsidRPr="000760C9" w:rsidRDefault="007419CE" w:rsidP="00095CFD">
      <w:pPr>
        <w:pStyle w:val="Zhlav"/>
        <w:rPr>
          <w:rFonts w:ascii="Tahoma" w:hAnsi="Tahoma" w:cs="Tahoma"/>
          <w:lang w:val="cs-CZ"/>
        </w:rPr>
      </w:pPr>
    </w:p>
    <w:p w:rsidR="00362773" w:rsidRPr="000760C9" w:rsidRDefault="00362773" w:rsidP="00095CFD">
      <w:pPr>
        <w:pStyle w:val="Zhlav"/>
        <w:rPr>
          <w:rFonts w:ascii="Tahoma" w:hAnsi="Tahoma" w:cs="Tahoma"/>
          <w:lang w:val="cs-CZ"/>
        </w:rPr>
      </w:pPr>
    </w:p>
    <w:p w:rsidR="00830407" w:rsidRPr="000760C9" w:rsidRDefault="00362773" w:rsidP="00095CFD">
      <w:pPr>
        <w:pStyle w:val="Zhlav"/>
        <w:rPr>
          <w:rFonts w:ascii="Tahoma" w:hAnsi="Tahoma" w:cs="Tahoma"/>
          <w:b/>
          <w:lang w:val="cs-CZ"/>
        </w:rPr>
      </w:pPr>
      <w:r w:rsidRPr="000760C9">
        <w:rPr>
          <w:rFonts w:ascii="Tahoma" w:hAnsi="Tahoma" w:cs="Tahoma"/>
          <w:b/>
          <w:lang w:val="cs-CZ"/>
        </w:rPr>
        <w:t>Mu</w:t>
      </w:r>
      <w:r w:rsidR="008F746C">
        <w:rPr>
          <w:rFonts w:ascii="Tahoma" w:hAnsi="Tahoma" w:cs="Tahoma"/>
          <w:b/>
          <w:lang w:val="cs-CZ"/>
        </w:rPr>
        <w:t>z</w:t>
      </w:r>
      <w:r w:rsidRPr="000760C9">
        <w:rPr>
          <w:rFonts w:ascii="Tahoma" w:hAnsi="Tahoma" w:cs="Tahoma"/>
          <w:b/>
          <w:lang w:val="cs-CZ"/>
        </w:rPr>
        <w:t>eum 2.0</w:t>
      </w:r>
      <w:r w:rsidR="00A139FB" w:rsidRPr="000760C9">
        <w:rPr>
          <w:rFonts w:ascii="Tahoma" w:hAnsi="Tahoma" w:cs="Tahoma"/>
          <w:b/>
          <w:lang w:val="cs-CZ"/>
        </w:rPr>
        <w:t xml:space="preserve">: </w:t>
      </w:r>
      <w:r w:rsidR="008F746C">
        <w:rPr>
          <w:rFonts w:ascii="Tahoma" w:hAnsi="Tahoma" w:cs="Tahoma"/>
          <w:b/>
          <w:lang w:val="cs-CZ"/>
        </w:rPr>
        <w:t>Z</w:t>
      </w:r>
      <w:r w:rsidR="006678BE">
        <w:rPr>
          <w:rFonts w:ascii="Tahoma" w:hAnsi="Tahoma" w:cs="Tahoma"/>
          <w:b/>
          <w:lang w:val="cs-CZ"/>
        </w:rPr>
        <w:t xml:space="preserve">kuste zažít </w:t>
      </w:r>
      <w:r w:rsidR="008F746C">
        <w:rPr>
          <w:rFonts w:ascii="Tahoma" w:hAnsi="Tahoma" w:cs="Tahoma"/>
          <w:b/>
          <w:lang w:val="cs-CZ"/>
        </w:rPr>
        <w:t xml:space="preserve">historii a </w:t>
      </w:r>
      <w:r w:rsidR="006678BE">
        <w:rPr>
          <w:rFonts w:ascii="Tahoma" w:hAnsi="Tahoma" w:cs="Tahoma"/>
          <w:b/>
          <w:lang w:val="cs-CZ"/>
        </w:rPr>
        <w:t>vychutnat si ji</w:t>
      </w:r>
    </w:p>
    <w:p w:rsidR="008F746C" w:rsidRDefault="006678BE" w:rsidP="00362773">
      <w:pPr>
        <w:pStyle w:val="Zhlav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Co se týče</w:t>
      </w:r>
      <w:r w:rsidR="008F746C">
        <w:rPr>
          <w:rFonts w:ascii="Tahoma" w:hAnsi="Tahoma" w:cs="Tahoma"/>
          <w:lang w:val="cs-CZ"/>
        </w:rPr>
        <w:t xml:space="preserve"> představení kulturně historických témat</w:t>
      </w:r>
      <w:r w:rsidR="00460A7D">
        <w:rPr>
          <w:rFonts w:ascii="Tahoma" w:hAnsi="Tahoma" w:cs="Tahoma"/>
          <w:lang w:val="cs-CZ"/>
        </w:rPr>
        <w:t>, nastavuje</w:t>
      </w:r>
      <w:r w:rsidR="008F746C">
        <w:rPr>
          <w:rFonts w:ascii="Tahoma" w:hAnsi="Tahoma" w:cs="Tahoma"/>
          <w:lang w:val="cs-CZ"/>
        </w:rPr>
        <w:t xml:space="preserve"> Dolnorakouská zemská výstava 2013 nov</w:t>
      </w:r>
      <w:r w:rsidR="00460A7D">
        <w:rPr>
          <w:rFonts w:ascii="Tahoma" w:hAnsi="Tahoma" w:cs="Tahoma"/>
          <w:lang w:val="cs-CZ"/>
        </w:rPr>
        <w:t>ou laťku</w:t>
      </w:r>
      <w:r w:rsidR="008F746C">
        <w:rPr>
          <w:rFonts w:ascii="Tahoma" w:hAnsi="Tahoma" w:cs="Tahoma"/>
          <w:lang w:val="cs-CZ"/>
        </w:rPr>
        <w:t xml:space="preserve">. </w:t>
      </w:r>
      <w:r w:rsidR="00460A7D">
        <w:rPr>
          <w:rFonts w:ascii="Tahoma" w:hAnsi="Tahoma" w:cs="Tahoma"/>
          <w:lang w:val="cs-CZ"/>
        </w:rPr>
        <w:t xml:space="preserve">S pomocí </w:t>
      </w:r>
      <w:r w:rsidR="008F746C">
        <w:rPr>
          <w:rFonts w:ascii="Tahoma" w:hAnsi="Tahoma" w:cs="Tahoma"/>
          <w:lang w:val="cs-CZ"/>
        </w:rPr>
        <w:t>600 výstižný</w:t>
      </w:r>
      <w:r w:rsidR="00460A7D">
        <w:rPr>
          <w:rFonts w:ascii="Tahoma" w:hAnsi="Tahoma" w:cs="Tahoma"/>
          <w:lang w:val="cs-CZ"/>
        </w:rPr>
        <w:t>ch</w:t>
      </w:r>
      <w:r w:rsidR="008F746C">
        <w:rPr>
          <w:rFonts w:ascii="Tahoma" w:hAnsi="Tahoma" w:cs="Tahoma"/>
          <w:lang w:val="cs-CZ"/>
        </w:rPr>
        <w:t xml:space="preserve"> exponátů od celkem 130 zapůjčovatelů</w:t>
      </w:r>
      <w:r w:rsidR="00460A7D">
        <w:rPr>
          <w:rFonts w:ascii="Tahoma" w:hAnsi="Tahoma" w:cs="Tahoma"/>
          <w:lang w:val="cs-CZ"/>
        </w:rPr>
        <w:t>, které jsou vystaveny</w:t>
      </w:r>
      <w:r w:rsidR="008F746C">
        <w:rPr>
          <w:rFonts w:ascii="Tahoma" w:hAnsi="Tahoma" w:cs="Tahoma"/>
          <w:lang w:val="cs-CZ"/>
        </w:rPr>
        <w:t xml:space="preserve"> v </w:t>
      </w:r>
      <w:r w:rsidR="00460A7D">
        <w:rPr>
          <w:rFonts w:ascii="Tahoma" w:hAnsi="Tahoma" w:cs="Tahoma"/>
          <w:lang w:val="cs-CZ"/>
        </w:rPr>
        <w:t>M</w:t>
      </w:r>
      <w:r w:rsidR="008F746C">
        <w:rPr>
          <w:rFonts w:ascii="Tahoma" w:hAnsi="Tahoma" w:cs="Tahoma"/>
          <w:lang w:val="cs-CZ"/>
        </w:rPr>
        <w:t>uzeu pravěk</w:t>
      </w:r>
      <w:r w:rsidR="00460A7D">
        <w:rPr>
          <w:rFonts w:ascii="Tahoma" w:hAnsi="Tahoma" w:cs="Tahoma"/>
          <w:lang w:val="cs-CZ"/>
        </w:rPr>
        <w:t>ých dějin</w:t>
      </w:r>
      <w:r w:rsidR="008F746C">
        <w:rPr>
          <w:rFonts w:ascii="Tahoma" w:hAnsi="Tahoma" w:cs="Tahoma"/>
          <w:lang w:val="cs-CZ"/>
        </w:rPr>
        <w:t xml:space="preserve"> Dolního Rakouska v Asparnu an der Zaya a také v architektonicky působivém výstavním areálu vinařského města Poysdorfu</w:t>
      </w:r>
      <w:r w:rsidR="00460A7D">
        <w:rPr>
          <w:rFonts w:ascii="Tahoma" w:hAnsi="Tahoma" w:cs="Tahoma"/>
          <w:lang w:val="cs-CZ"/>
        </w:rPr>
        <w:t>,</w:t>
      </w:r>
      <w:r w:rsidR="008F746C">
        <w:rPr>
          <w:rFonts w:ascii="Tahoma" w:hAnsi="Tahoma" w:cs="Tahoma"/>
          <w:lang w:val="cs-CZ"/>
        </w:rPr>
        <w:t xml:space="preserve"> </w:t>
      </w:r>
      <w:r w:rsidR="00460A7D">
        <w:rPr>
          <w:rFonts w:ascii="Tahoma" w:hAnsi="Tahoma" w:cs="Tahoma"/>
          <w:lang w:val="cs-CZ"/>
        </w:rPr>
        <w:t>jsou</w:t>
      </w:r>
      <w:r w:rsidR="008F746C">
        <w:rPr>
          <w:rFonts w:ascii="Tahoma" w:hAnsi="Tahoma" w:cs="Tahoma"/>
          <w:lang w:val="cs-CZ"/>
        </w:rPr>
        <w:t xml:space="preserve"> témata „chléb“ a „víno“ představ</w:t>
      </w:r>
      <w:r w:rsidR="007343D2">
        <w:rPr>
          <w:rFonts w:ascii="Tahoma" w:hAnsi="Tahoma" w:cs="Tahoma"/>
          <w:lang w:val="cs-CZ"/>
        </w:rPr>
        <w:t>ena</w:t>
      </w:r>
      <w:r w:rsidR="008F746C">
        <w:rPr>
          <w:rFonts w:ascii="Tahoma" w:hAnsi="Tahoma" w:cs="Tahoma"/>
          <w:lang w:val="cs-CZ"/>
        </w:rPr>
        <w:t xml:space="preserve"> na velkém počtu interaktivních zastavení. QR kódy, album „JÁ-O-MĚ“ a průvodce výstavou </w:t>
      </w:r>
      <w:r w:rsidR="001C7181">
        <w:rPr>
          <w:rFonts w:ascii="Tahoma" w:hAnsi="Tahoma" w:cs="Tahoma"/>
          <w:lang w:val="cs-CZ"/>
        </w:rPr>
        <w:t>jsou pak</w:t>
      </w:r>
      <w:r w:rsidR="008F746C">
        <w:rPr>
          <w:rFonts w:ascii="Tahoma" w:hAnsi="Tahoma" w:cs="Tahoma"/>
          <w:lang w:val="cs-CZ"/>
        </w:rPr>
        <w:t xml:space="preserve"> společně s 65 </w:t>
      </w:r>
      <w:r w:rsidR="001C7181">
        <w:rPr>
          <w:rFonts w:ascii="Tahoma" w:hAnsi="Tahoma" w:cs="Tahoma"/>
          <w:lang w:val="cs-CZ"/>
        </w:rPr>
        <w:t xml:space="preserve">odbornými pracovníky a </w:t>
      </w:r>
      <w:r w:rsidR="008F746C">
        <w:rPr>
          <w:rFonts w:ascii="Tahoma" w:hAnsi="Tahoma" w:cs="Tahoma"/>
          <w:lang w:val="cs-CZ"/>
        </w:rPr>
        <w:t>trojjazyčnými prostorovými texty (němčina, angličtina, čeština) optimální</w:t>
      </w:r>
      <w:r w:rsidR="001C7181">
        <w:rPr>
          <w:rFonts w:ascii="Tahoma" w:hAnsi="Tahoma" w:cs="Tahoma"/>
          <w:lang w:val="cs-CZ"/>
        </w:rPr>
        <w:t xml:space="preserve">m </w:t>
      </w:r>
      <w:r w:rsidR="008F746C">
        <w:rPr>
          <w:rFonts w:ascii="Tahoma" w:hAnsi="Tahoma" w:cs="Tahoma"/>
          <w:lang w:val="cs-CZ"/>
        </w:rPr>
        <w:t>doprovod</w:t>
      </w:r>
      <w:r w:rsidR="001C7181">
        <w:rPr>
          <w:rFonts w:ascii="Tahoma" w:hAnsi="Tahoma" w:cs="Tahoma"/>
          <w:lang w:val="cs-CZ"/>
        </w:rPr>
        <w:t>em na této výstavní akci</w:t>
      </w:r>
      <w:r w:rsidR="008F746C">
        <w:rPr>
          <w:rFonts w:ascii="Tahoma" w:hAnsi="Tahoma" w:cs="Tahoma"/>
          <w:lang w:val="cs-CZ"/>
        </w:rPr>
        <w:t>.</w:t>
      </w:r>
    </w:p>
    <w:p w:rsidR="00D479D6" w:rsidRPr="000760C9" w:rsidRDefault="00D479D6" w:rsidP="00362773">
      <w:pPr>
        <w:pStyle w:val="Zhlav"/>
        <w:jc w:val="both"/>
        <w:rPr>
          <w:rFonts w:ascii="Tahoma" w:hAnsi="Tahoma" w:cs="Tahoma"/>
          <w:lang w:val="cs-CZ"/>
        </w:rPr>
      </w:pPr>
    </w:p>
    <w:p w:rsidR="008F746C" w:rsidRDefault="008F746C" w:rsidP="00362773">
      <w:pPr>
        <w:pStyle w:val="Zhlav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V rámci koncep</w:t>
      </w:r>
      <w:r w:rsidR="001C7181">
        <w:rPr>
          <w:rFonts w:ascii="Tahoma" w:hAnsi="Tahoma" w:cs="Tahoma"/>
          <w:lang w:val="cs-CZ"/>
        </w:rPr>
        <w:t>t</w:t>
      </w:r>
      <w:r>
        <w:rPr>
          <w:rFonts w:ascii="Tahoma" w:hAnsi="Tahoma" w:cs="Tahoma"/>
          <w:lang w:val="cs-CZ"/>
        </w:rPr>
        <w:t>u</w:t>
      </w:r>
      <w:r w:rsidR="001C7181">
        <w:rPr>
          <w:rFonts w:ascii="Tahoma" w:hAnsi="Tahoma" w:cs="Tahoma"/>
          <w:lang w:val="cs-CZ"/>
        </w:rPr>
        <w:t xml:space="preserve"> zprostředkování historie</w:t>
      </w:r>
      <w:r>
        <w:rPr>
          <w:rFonts w:ascii="Tahoma" w:hAnsi="Tahoma" w:cs="Tahoma"/>
          <w:lang w:val="cs-CZ"/>
        </w:rPr>
        <w:t xml:space="preserve"> vstupují exponáty, kurátoři a kurátorky, objekty, zapůjčovatelé a návštěvníci do vzájemného dialogu. Návštěvnici zemské výstavy tak získají nejen vědecké informace o „chlebu a víně“, ale především </w:t>
      </w:r>
      <w:r w:rsidR="001C7181">
        <w:rPr>
          <w:rFonts w:ascii="Tahoma" w:hAnsi="Tahoma" w:cs="Tahoma"/>
          <w:lang w:val="cs-CZ"/>
        </w:rPr>
        <w:t xml:space="preserve">dokážou zaujmout </w:t>
      </w:r>
      <w:r>
        <w:rPr>
          <w:rFonts w:ascii="Tahoma" w:hAnsi="Tahoma" w:cs="Tahoma"/>
          <w:lang w:val="cs-CZ"/>
        </w:rPr>
        <w:t>vlastní p</w:t>
      </w:r>
      <w:r w:rsidR="001C7181">
        <w:rPr>
          <w:rFonts w:ascii="Tahoma" w:hAnsi="Tahoma" w:cs="Tahoma"/>
          <w:lang w:val="cs-CZ"/>
        </w:rPr>
        <w:t>ostoj</w:t>
      </w:r>
      <w:r>
        <w:rPr>
          <w:rFonts w:ascii="Tahoma" w:hAnsi="Tahoma" w:cs="Tahoma"/>
          <w:lang w:val="cs-CZ"/>
        </w:rPr>
        <w:t xml:space="preserve"> k tomuto tématu.</w:t>
      </w:r>
    </w:p>
    <w:p w:rsidR="003C522C" w:rsidRPr="000760C9" w:rsidRDefault="003C522C" w:rsidP="00362773">
      <w:pPr>
        <w:pStyle w:val="Zhlav"/>
        <w:jc w:val="both"/>
        <w:rPr>
          <w:rFonts w:ascii="Tahoma" w:hAnsi="Tahoma" w:cs="Tahoma"/>
          <w:lang w:val="cs-CZ"/>
        </w:rPr>
      </w:pPr>
    </w:p>
    <w:p w:rsidR="008F746C" w:rsidRDefault="001C7181" w:rsidP="00362773">
      <w:pPr>
        <w:pStyle w:val="Zhlav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Akcemi s</w:t>
      </w:r>
      <w:r w:rsidR="008F746C">
        <w:rPr>
          <w:rFonts w:ascii="Tahoma" w:hAnsi="Tahoma" w:cs="Tahoma"/>
          <w:lang w:val="cs-CZ"/>
        </w:rPr>
        <w:t xml:space="preserve"> názvem „Chléb – jiný pohled</w:t>
      </w:r>
      <w:r w:rsidR="00073997" w:rsidRPr="000760C9">
        <w:rPr>
          <w:rFonts w:ascii="Tahoma" w:hAnsi="Tahoma" w:cs="Tahoma"/>
          <w:lang w:val="cs-CZ"/>
        </w:rPr>
        <w:t xml:space="preserve">“ </w:t>
      </w:r>
      <w:r w:rsidR="008F746C">
        <w:rPr>
          <w:rFonts w:ascii="Tahoma" w:hAnsi="Tahoma" w:cs="Tahoma"/>
          <w:lang w:val="cs-CZ"/>
        </w:rPr>
        <w:t>a</w:t>
      </w:r>
      <w:r w:rsidR="00073997" w:rsidRPr="000760C9">
        <w:rPr>
          <w:rFonts w:ascii="Tahoma" w:hAnsi="Tahoma" w:cs="Tahoma"/>
          <w:lang w:val="cs-CZ"/>
        </w:rPr>
        <w:t xml:space="preserve"> „</w:t>
      </w:r>
      <w:r w:rsidR="008F746C">
        <w:rPr>
          <w:rFonts w:ascii="Tahoma" w:hAnsi="Tahoma" w:cs="Tahoma"/>
          <w:lang w:val="cs-CZ"/>
        </w:rPr>
        <w:t>Víno – jiný pohled</w:t>
      </w:r>
      <w:r w:rsidR="00073997" w:rsidRPr="000760C9">
        <w:rPr>
          <w:rFonts w:ascii="Tahoma" w:hAnsi="Tahoma" w:cs="Tahoma"/>
          <w:lang w:val="cs-CZ"/>
        </w:rPr>
        <w:t xml:space="preserve">“ </w:t>
      </w:r>
      <w:r w:rsidR="008F746C">
        <w:rPr>
          <w:rFonts w:ascii="Tahoma" w:hAnsi="Tahoma" w:cs="Tahoma"/>
          <w:lang w:val="cs-CZ"/>
        </w:rPr>
        <w:t>zve Dolnorakouská zemsk</w:t>
      </w:r>
      <w:r>
        <w:rPr>
          <w:rFonts w:ascii="Tahoma" w:hAnsi="Tahoma" w:cs="Tahoma"/>
          <w:lang w:val="cs-CZ"/>
        </w:rPr>
        <w:t>á</w:t>
      </w:r>
      <w:r w:rsidR="008F746C">
        <w:rPr>
          <w:rFonts w:ascii="Tahoma" w:hAnsi="Tahoma" w:cs="Tahoma"/>
          <w:lang w:val="cs-CZ"/>
        </w:rPr>
        <w:t xml:space="preserve"> výstava 2013</w:t>
      </w:r>
      <w:r>
        <w:rPr>
          <w:rFonts w:ascii="Tahoma" w:hAnsi="Tahoma" w:cs="Tahoma"/>
          <w:lang w:val="cs-CZ"/>
        </w:rPr>
        <w:t xml:space="preserve"> </w:t>
      </w:r>
      <w:r w:rsidR="008F746C">
        <w:rPr>
          <w:rFonts w:ascii="Tahoma" w:hAnsi="Tahoma" w:cs="Tahoma"/>
          <w:lang w:val="cs-CZ"/>
        </w:rPr>
        <w:t xml:space="preserve">každou neděli a ve dny pracovního </w:t>
      </w:r>
      <w:r>
        <w:rPr>
          <w:rFonts w:ascii="Tahoma" w:hAnsi="Tahoma" w:cs="Tahoma"/>
          <w:lang w:val="cs-CZ"/>
        </w:rPr>
        <w:t>klidu</w:t>
      </w:r>
      <w:r w:rsidR="008F746C">
        <w:rPr>
          <w:rFonts w:ascii="Tahoma" w:hAnsi="Tahoma" w:cs="Tahoma"/>
          <w:lang w:val="cs-CZ"/>
        </w:rPr>
        <w:t xml:space="preserve"> v</w:t>
      </w:r>
      <w:r>
        <w:rPr>
          <w:rFonts w:ascii="Tahoma" w:hAnsi="Tahoma" w:cs="Tahoma"/>
          <w:lang w:val="cs-CZ"/>
        </w:rPr>
        <w:t>e</w:t>
      </w:r>
      <w:r w:rsidR="008F746C">
        <w:rPr>
          <w:rFonts w:ascii="Tahoma" w:hAnsi="Tahoma" w:cs="Tahoma"/>
          <w:lang w:val="cs-CZ"/>
        </w:rPr>
        <w:t> 13:30</w:t>
      </w:r>
      <w:r>
        <w:rPr>
          <w:rFonts w:ascii="Tahoma" w:hAnsi="Tahoma" w:cs="Tahoma"/>
          <w:lang w:val="cs-CZ"/>
        </w:rPr>
        <w:t xml:space="preserve"> hod</w:t>
      </w:r>
      <w:r w:rsidR="008F746C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 xml:space="preserve">na obou dvou místech </w:t>
      </w:r>
      <w:r w:rsidR="008F746C">
        <w:rPr>
          <w:rFonts w:ascii="Tahoma" w:hAnsi="Tahoma" w:cs="Tahoma"/>
          <w:lang w:val="cs-CZ"/>
        </w:rPr>
        <w:t xml:space="preserve"> k</w:t>
      </w:r>
      <w:r>
        <w:rPr>
          <w:rFonts w:ascii="Tahoma" w:hAnsi="Tahoma" w:cs="Tahoma"/>
          <w:lang w:val="cs-CZ"/>
        </w:rPr>
        <w:t> </w:t>
      </w:r>
      <w:r w:rsidR="008F746C">
        <w:rPr>
          <w:rFonts w:ascii="Tahoma" w:hAnsi="Tahoma" w:cs="Tahoma"/>
          <w:lang w:val="cs-CZ"/>
        </w:rPr>
        <w:t>experimentům</w:t>
      </w:r>
      <w:r>
        <w:rPr>
          <w:rFonts w:ascii="Tahoma" w:hAnsi="Tahoma" w:cs="Tahoma"/>
          <w:lang w:val="cs-CZ"/>
        </w:rPr>
        <w:t xml:space="preserve"> zahrnujícím</w:t>
      </w:r>
      <w:r w:rsidR="008F746C">
        <w:rPr>
          <w:rFonts w:ascii="Tahoma" w:hAnsi="Tahoma" w:cs="Tahoma"/>
          <w:lang w:val="cs-CZ"/>
        </w:rPr>
        <w:t xml:space="preserve"> všechny smysly. V „laboratoři chleba“ v Asparnu an der Zaya se hněte, prohmatává, voní a </w:t>
      </w:r>
      <w:r>
        <w:rPr>
          <w:rFonts w:ascii="Tahoma" w:hAnsi="Tahoma" w:cs="Tahoma"/>
          <w:lang w:val="cs-CZ"/>
        </w:rPr>
        <w:t>o</w:t>
      </w:r>
      <w:r w:rsidR="008F746C">
        <w:rPr>
          <w:rFonts w:ascii="Tahoma" w:hAnsi="Tahoma" w:cs="Tahoma"/>
          <w:lang w:val="cs-CZ"/>
        </w:rPr>
        <w:t>chutná</w:t>
      </w:r>
      <w:r>
        <w:rPr>
          <w:rFonts w:ascii="Tahoma" w:hAnsi="Tahoma" w:cs="Tahoma"/>
          <w:lang w:val="cs-CZ"/>
        </w:rPr>
        <w:t>vá</w:t>
      </w:r>
      <w:r w:rsidR="008F746C">
        <w:rPr>
          <w:rFonts w:ascii="Tahoma" w:hAnsi="Tahoma" w:cs="Tahoma"/>
          <w:lang w:val="cs-CZ"/>
        </w:rPr>
        <w:t>. V „Chuťové dílně“ v Poysdorfu se chuťový smysl</w:t>
      </w:r>
      <w:r>
        <w:rPr>
          <w:rFonts w:ascii="Tahoma" w:hAnsi="Tahoma" w:cs="Tahoma"/>
          <w:lang w:val="cs-CZ"/>
        </w:rPr>
        <w:t xml:space="preserve"> testuje tak důkladně, </w:t>
      </w:r>
      <w:r w:rsidR="008F746C">
        <w:rPr>
          <w:rFonts w:ascii="Tahoma" w:hAnsi="Tahoma" w:cs="Tahoma"/>
          <w:lang w:val="cs-CZ"/>
        </w:rPr>
        <w:t>až</w:t>
      </w:r>
      <w:r>
        <w:rPr>
          <w:rFonts w:ascii="Tahoma" w:hAnsi="Tahoma" w:cs="Tahoma"/>
          <w:lang w:val="cs-CZ"/>
        </w:rPr>
        <w:t xml:space="preserve"> má návštěvník dojem, že se jedná o smyslové klamy</w:t>
      </w:r>
      <w:r w:rsidR="008F746C">
        <w:rPr>
          <w:rFonts w:ascii="Tahoma" w:hAnsi="Tahoma" w:cs="Tahoma"/>
          <w:lang w:val="cs-CZ"/>
        </w:rPr>
        <w:t xml:space="preserve">. </w:t>
      </w:r>
    </w:p>
    <w:p w:rsidR="009622FC" w:rsidRPr="000760C9" w:rsidRDefault="009622FC" w:rsidP="00DD43CB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lang w:val="cs-CZ"/>
        </w:rPr>
      </w:pPr>
    </w:p>
    <w:p w:rsidR="009622FC" w:rsidRPr="000760C9" w:rsidRDefault="009622FC" w:rsidP="009622FC">
      <w:pPr>
        <w:pStyle w:val="Zpat"/>
        <w:tabs>
          <w:tab w:val="clear" w:pos="4536"/>
          <w:tab w:val="left" w:pos="2127"/>
          <w:tab w:val="left" w:pos="4678"/>
          <w:tab w:val="left" w:pos="6840"/>
        </w:tabs>
        <w:ind w:left="2552"/>
        <w:rPr>
          <w:rFonts w:ascii="Arial" w:hAnsi="Arial" w:cs="Arial"/>
          <w:sz w:val="14"/>
          <w:szCs w:val="14"/>
          <w:lang w:val="cs-CZ"/>
        </w:rPr>
      </w:pPr>
      <w:r w:rsidRPr="000760C9">
        <w:rPr>
          <w:rFonts w:ascii="Arial" w:hAnsi="Arial" w:cs="Arial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18415</wp:posOffset>
            </wp:positionV>
            <wp:extent cx="1828800" cy="367030"/>
            <wp:effectExtent l="0" t="0" r="0" b="0"/>
            <wp:wrapNone/>
            <wp:docPr id="3" name="Bild 2" descr="NOE_Kultur_4c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E_Kultur_4c_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0C9"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22225</wp:posOffset>
            </wp:positionV>
            <wp:extent cx="1440815" cy="399415"/>
            <wp:effectExtent l="0" t="0" r="6985" b="635"/>
            <wp:wrapNone/>
            <wp:docPr id="4" name="Bild 11" descr="weinviertel_logo_einzeilig_orange_pantone13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inviertel_logo_einzeilig_orange_pantone1375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0C9">
        <w:rPr>
          <w:rFonts w:ascii="Arial" w:hAnsi="Arial" w:cs="Arial"/>
          <w:sz w:val="14"/>
          <w:szCs w:val="14"/>
          <w:lang w:val="cs-CZ"/>
        </w:rPr>
        <w:t>Schallaburg</w:t>
      </w:r>
      <w:r w:rsidRPr="000760C9">
        <w:rPr>
          <w:rFonts w:ascii="Arial" w:hAnsi="Arial" w:cs="Arial"/>
          <w:sz w:val="14"/>
          <w:szCs w:val="14"/>
          <w:lang w:val="cs-CZ"/>
        </w:rPr>
        <w:tab/>
        <w:t>T +43 (0)2754 6317-0</w:t>
      </w:r>
    </w:p>
    <w:p w:rsidR="009622FC" w:rsidRPr="000760C9" w:rsidRDefault="009622FC" w:rsidP="009622FC">
      <w:pPr>
        <w:pStyle w:val="Zpat"/>
        <w:tabs>
          <w:tab w:val="clear" w:pos="4536"/>
          <w:tab w:val="left" w:pos="2127"/>
          <w:tab w:val="left" w:pos="4678"/>
          <w:tab w:val="left" w:pos="6840"/>
        </w:tabs>
        <w:ind w:left="2552"/>
        <w:rPr>
          <w:rFonts w:ascii="Arial" w:hAnsi="Arial" w:cs="Arial"/>
          <w:sz w:val="14"/>
          <w:szCs w:val="14"/>
          <w:lang w:val="cs-CZ"/>
        </w:rPr>
      </w:pPr>
      <w:r w:rsidRPr="000760C9">
        <w:rPr>
          <w:rFonts w:ascii="Arial" w:hAnsi="Arial" w:cs="Arial"/>
          <w:sz w:val="14"/>
          <w:szCs w:val="14"/>
          <w:lang w:val="cs-CZ"/>
        </w:rPr>
        <w:t>Kulturbetriebsges.m.b.H.</w:t>
      </w:r>
      <w:r w:rsidRPr="000760C9">
        <w:rPr>
          <w:rFonts w:ascii="Arial" w:hAnsi="Arial" w:cs="Arial"/>
          <w:sz w:val="14"/>
          <w:szCs w:val="14"/>
          <w:lang w:val="cs-CZ"/>
        </w:rPr>
        <w:tab/>
        <w:t>F +43 (0)2754 6317-611</w:t>
      </w:r>
    </w:p>
    <w:p w:rsidR="009622FC" w:rsidRPr="000760C9" w:rsidRDefault="009622FC" w:rsidP="009622FC">
      <w:pPr>
        <w:pStyle w:val="Zpat"/>
        <w:tabs>
          <w:tab w:val="clear" w:pos="4536"/>
          <w:tab w:val="left" w:pos="2127"/>
          <w:tab w:val="left" w:pos="4678"/>
          <w:tab w:val="left" w:pos="6840"/>
        </w:tabs>
        <w:ind w:left="2552"/>
        <w:rPr>
          <w:rFonts w:ascii="Arial" w:hAnsi="Arial" w:cs="Arial"/>
          <w:sz w:val="14"/>
          <w:szCs w:val="14"/>
          <w:lang w:val="cs-CZ"/>
        </w:rPr>
      </w:pPr>
      <w:r w:rsidRPr="000760C9">
        <w:rPr>
          <w:rFonts w:ascii="Arial" w:hAnsi="Arial" w:cs="Arial"/>
          <w:sz w:val="14"/>
          <w:szCs w:val="14"/>
          <w:lang w:val="cs-CZ"/>
        </w:rPr>
        <w:t>A-3382 Schallaburg 1</w:t>
      </w:r>
      <w:r w:rsidRPr="000760C9">
        <w:rPr>
          <w:rFonts w:ascii="Arial" w:hAnsi="Arial" w:cs="Arial"/>
          <w:sz w:val="14"/>
          <w:szCs w:val="14"/>
          <w:lang w:val="cs-CZ"/>
        </w:rPr>
        <w:tab/>
        <w:t>E office@noe-landesausstellung.at</w:t>
      </w:r>
    </w:p>
    <w:p w:rsidR="009622FC" w:rsidRPr="000760C9" w:rsidRDefault="009622FC" w:rsidP="009622FC">
      <w:pPr>
        <w:pStyle w:val="Zpat"/>
        <w:tabs>
          <w:tab w:val="clear" w:pos="4536"/>
          <w:tab w:val="left" w:pos="1800"/>
          <w:tab w:val="left" w:pos="6120"/>
        </w:tabs>
        <w:ind w:left="752" w:firstLine="1800"/>
        <w:rPr>
          <w:lang w:val="cs-CZ"/>
        </w:rPr>
      </w:pPr>
      <w:r w:rsidRPr="000760C9">
        <w:rPr>
          <w:rFonts w:ascii="Arial" w:hAnsi="Arial" w:cs="Arial"/>
          <w:b/>
          <w:sz w:val="16"/>
          <w:szCs w:val="16"/>
          <w:lang w:val="cs-CZ"/>
        </w:rPr>
        <w:t>www.noe-landesausstellung.at</w:t>
      </w:r>
    </w:p>
    <w:p w:rsidR="008F746C" w:rsidRDefault="00695EF6" w:rsidP="001C4A52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lang w:val="cs-CZ"/>
        </w:rPr>
      </w:pPr>
      <w:r w:rsidRPr="000760C9">
        <w:rPr>
          <w:rFonts w:ascii="Tahoma" w:hAnsi="Tahoma" w:cs="Tahoma"/>
          <w:lang w:val="cs-CZ"/>
        </w:rPr>
        <w:br w:type="column"/>
      </w:r>
      <w:r w:rsidR="00F052E9" w:rsidRPr="000760C9">
        <w:rPr>
          <w:rFonts w:ascii="Tahoma" w:hAnsi="Tahoma" w:cs="Tahoma"/>
          <w:b/>
          <w:lang w:val="cs-CZ"/>
        </w:rPr>
        <w:lastRenderedPageBreak/>
        <w:t>Asparn an der Zaya</w:t>
      </w:r>
      <w:r w:rsidR="00142E4C" w:rsidRPr="000760C9">
        <w:rPr>
          <w:rFonts w:ascii="Tahoma" w:hAnsi="Tahoma" w:cs="Tahoma"/>
          <w:b/>
          <w:lang w:val="cs-CZ"/>
        </w:rPr>
        <w:t xml:space="preserve">: </w:t>
      </w:r>
      <w:r w:rsidR="008F746C">
        <w:rPr>
          <w:rFonts w:ascii="Tahoma" w:hAnsi="Tahoma" w:cs="Tahoma"/>
          <w:b/>
          <w:lang w:val="cs-CZ"/>
        </w:rPr>
        <w:t>Architek</w:t>
      </w:r>
      <w:r w:rsidR="0031393F">
        <w:rPr>
          <w:rFonts w:ascii="Tahoma" w:hAnsi="Tahoma" w:cs="Tahoma"/>
          <w:b/>
          <w:lang w:val="cs-CZ"/>
        </w:rPr>
        <w:t>t</w:t>
      </w:r>
      <w:r w:rsidR="008F746C">
        <w:rPr>
          <w:rFonts w:ascii="Tahoma" w:hAnsi="Tahoma" w:cs="Tahoma"/>
          <w:b/>
          <w:lang w:val="cs-CZ"/>
        </w:rPr>
        <w:t>ura doby kamenné a vědecká hudba budoucnosti</w:t>
      </w:r>
    </w:p>
    <w:p w:rsidR="0031038D" w:rsidRPr="000760C9" w:rsidRDefault="00994B72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Výstavbou </w:t>
      </w:r>
      <w:r w:rsidR="001C7181">
        <w:rPr>
          <w:rFonts w:ascii="Tahoma" w:hAnsi="Tahoma" w:cs="Tahoma"/>
          <w:szCs w:val="28"/>
          <w:lang w:val="cs-CZ"/>
        </w:rPr>
        <w:t>M</w:t>
      </w:r>
      <w:r>
        <w:rPr>
          <w:rFonts w:ascii="Tahoma" w:hAnsi="Tahoma" w:cs="Tahoma"/>
          <w:szCs w:val="28"/>
          <w:lang w:val="cs-CZ"/>
        </w:rPr>
        <w:t>uzea pravěk</w:t>
      </w:r>
      <w:r w:rsidR="001C7181">
        <w:rPr>
          <w:rFonts w:ascii="Tahoma" w:hAnsi="Tahoma" w:cs="Tahoma"/>
          <w:szCs w:val="28"/>
          <w:lang w:val="cs-CZ"/>
        </w:rPr>
        <w:t>ých</w:t>
      </w:r>
      <w:r>
        <w:rPr>
          <w:rFonts w:ascii="Tahoma" w:hAnsi="Tahoma" w:cs="Tahoma"/>
          <w:szCs w:val="28"/>
          <w:lang w:val="cs-CZ"/>
        </w:rPr>
        <w:t xml:space="preserve"> dějin </w:t>
      </w:r>
      <w:r w:rsidR="00FA7422">
        <w:rPr>
          <w:rFonts w:ascii="Tahoma" w:hAnsi="Tahoma" w:cs="Tahoma"/>
          <w:szCs w:val="28"/>
          <w:lang w:val="cs-CZ"/>
        </w:rPr>
        <w:t>započala</w:t>
      </w:r>
      <w:r>
        <w:rPr>
          <w:rFonts w:ascii="Tahoma" w:hAnsi="Tahoma" w:cs="Tahoma"/>
          <w:szCs w:val="28"/>
          <w:lang w:val="cs-CZ"/>
        </w:rPr>
        <w:t xml:space="preserve"> spolková země Dolní Rakousko v Asparnu an der Zaya v roce 1967 novou cestu. Fascinující historie regionu byla představena nejen na zámku v Asparnu, ale také na rozsáhlé volné ploše. Rekonstrukce věrně zachovávající originální podobu prehistorických staveb umožňuje</w:t>
      </w:r>
      <w:r w:rsidR="00FA7422">
        <w:rPr>
          <w:rFonts w:ascii="Tahoma" w:hAnsi="Tahoma" w:cs="Tahoma"/>
          <w:szCs w:val="28"/>
          <w:lang w:val="cs-CZ"/>
        </w:rPr>
        <w:t xml:space="preserve"> návštěvníkům osvojit si</w:t>
      </w:r>
      <w:r>
        <w:rPr>
          <w:rFonts w:ascii="Tahoma" w:hAnsi="Tahoma" w:cs="Tahoma"/>
          <w:szCs w:val="28"/>
          <w:lang w:val="cs-CZ"/>
        </w:rPr>
        <w:t xml:space="preserve"> důležité vědecké poznatky. Takzvaná „experimentální archeologie“ pomáhá díky </w:t>
      </w:r>
      <w:r w:rsidR="00FA7422">
        <w:rPr>
          <w:rFonts w:ascii="Tahoma" w:hAnsi="Tahoma" w:cs="Tahoma"/>
          <w:szCs w:val="28"/>
          <w:lang w:val="cs-CZ"/>
        </w:rPr>
        <w:t xml:space="preserve">použití </w:t>
      </w:r>
      <w:r>
        <w:rPr>
          <w:rFonts w:ascii="Tahoma" w:hAnsi="Tahoma" w:cs="Tahoma"/>
          <w:szCs w:val="28"/>
          <w:lang w:val="cs-CZ"/>
        </w:rPr>
        <w:t>prehistorický</w:t>
      </w:r>
      <w:r w:rsidR="00FA7422">
        <w:rPr>
          <w:rFonts w:ascii="Tahoma" w:hAnsi="Tahoma" w:cs="Tahoma"/>
          <w:szCs w:val="28"/>
          <w:lang w:val="cs-CZ"/>
        </w:rPr>
        <w:t>ch</w:t>
      </w:r>
      <w:r>
        <w:rPr>
          <w:rFonts w:ascii="Tahoma" w:hAnsi="Tahoma" w:cs="Tahoma"/>
          <w:szCs w:val="28"/>
          <w:lang w:val="cs-CZ"/>
        </w:rPr>
        <w:t xml:space="preserve"> nástroj</w:t>
      </w:r>
      <w:r w:rsidR="00FA7422">
        <w:rPr>
          <w:rFonts w:ascii="Tahoma" w:hAnsi="Tahoma" w:cs="Tahoma"/>
          <w:szCs w:val="28"/>
          <w:lang w:val="cs-CZ"/>
        </w:rPr>
        <w:t>ů v praxi</w:t>
      </w:r>
      <w:r>
        <w:rPr>
          <w:rFonts w:ascii="Tahoma" w:hAnsi="Tahoma" w:cs="Tahoma"/>
          <w:szCs w:val="28"/>
          <w:lang w:val="cs-CZ"/>
        </w:rPr>
        <w:t xml:space="preserve"> získávat znalosti o této době. Současně si díky těmto objektům mohou návštěvníci tuto epochu</w:t>
      </w:r>
      <w:r w:rsidR="00FA7422">
        <w:rPr>
          <w:rFonts w:ascii="Tahoma" w:hAnsi="Tahoma" w:cs="Tahoma"/>
          <w:szCs w:val="28"/>
          <w:lang w:val="cs-CZ"/>
        </w:rPr>
        <w:t xml:space="preserve"> lépe zažít</w:t>
      </w:r>
      <w:r>
        <w:rPr>
          <w:rFonts w:ascii="Tahoma" w:hAnsi="Tahoma" w:cs="Tahoma"/>
          <w:szCs w:val="28"/>
          <w:lang w:val="cs-CZ"/>
        </w:rPr>
        <w:t>. Dolnorakouské zemská výstava 2013 je pro Muzeum pravěk</w:t>
      </w:r>
      <w:r w:rsidR="00FA7422">
        <w:rPr>
          <w:rFonts w:ascii="Tahoma" w:hAnsi="Tahoma" w:cs="Tahoma"/>
          <w:szCs w:val="28"/>
          <w:lang w:val="cs-CZ"/>
        </w:rPr>
        <w:t>ých dějin</w:t>
      </w:r>
      <w:r>
        <w:rPr>
          <w:rFonts w:ascii="Tahoma" w:hAnsi="Tahoma" w:cs="Tahoma"/>
          <w:szCs w:val="28"/>
          <w:lang w:val="cs-CZ"/>
        </w:rPr>
        <w:t xml:space="preserve"> Dolního Rakouska důležitým krokem na cestě k Centru pro p</w:t>
      </w:r>
      <w:r w:rsidR="00FA7422">
        <w:rPr>
          <w:rFonts w:ascii="Tahoma" w:hAnsi="Tahoma" w:cs="Tahoma"/>
          <w:szCs w:val="28"/>
          <w:lang w:val="cs-CZ"/>
        </w:rPr>
        <w:t>ravěké</w:t>
      </w:r>
      <w:r>
        <w:rPr>
          <w:rFonts w:ascii="Tahoma" w:hAnsi="Tahoma" w:cs="Tahoma"/>
          <w:szCs w:val="28"/>
          <w:lang w:val="cs-CZ"/>
        </w:rPr>
        <w:t xml:space="preserve"> a rané dějiny, které zde má vzniknout v roce 2014 a přinést do regionu i vědeck</w:t>
      </w:r>
      <w:r w:rsidR="00FA7422">
        <w:rPr>
          <w:rFonts w:ascii="Tahoma" w:hAnsi="Tahoma" w:cs="Tahoma"/>
          <w:szCs w:val="28"/>
          <w:lang w:val="cs-CZ"/>
        </w:rPr>
        <w:t>é</w:t>
      </w:r>
      <w:r>
        <w:rPr>
          <w:rFonts w:ascii="Tahoma" w:hAnsi="Tahoma" w:cs="Tahoma"/>
          <w:szCs w:val="28"/>
          <w:lang w:val="cs-CZ"/>
        </w:rPr>
        <w:t xml:space="preserve"> </w:t>
      </w:r>
      <w:r w:rsidR="007343D2">
        <w:rPr>
          <w:rFonts w:ascii="Tahoma" w:hAnsi="Tahoma" w:cs="Tahoma"/>
          <w:szCs w:val="28"/>
          <w:lang w:val="cs-CZ"/>
        </w:rPr>
        <w:t>pravomoci</w:t>
      </w:r>
      <w:r>
        <w:rPr>
          <w:rFonts w:ascii="Tahoma" w:hAnsi="Tahoma" w:cs="Tahoma"/>
          <w:szCs w:val="28"/>
          <w:lang w:val="cs-CZ"/>
        </w:rPr>
        <w:t xml:space="preserve">. </w:t>
      </w:r>
    </w:p>
    <w:p w:rsidR="008F746C" w:rsidRDefault="008F746C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BE1196" w:rsidRPr="000760C9" w:rsidRDefault="00994B72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Moderní panoramatický výtah, který otevírá jedinečný pohled na areál pod širým nebem, doveze návštěvníky na výchozí stanoviště: v podkrovním podlaží začíná výstava v jakémsi supermarketu. </w:t>
      </w:r>
      <w:r w:rsidR="00496C95">
        <w:rPr>
          <w:rFonts w:ascii="Tahoma" w:hAnsi="Tahoma" w:cs="Tahoma"/>
          <w:szCs w:val="28"/>
          <w:lang w:val="cs-CZ"/>
        </w:rPr>
        <w:t>Při obsluze</w:t>
      </w:r>
      <w:r>
        <w:rPr>
          <w:rFonts w:ascii="Tahoma" w:hAnsi="Tahoma" w:cs="Tahoma"/>
          <w:szCs w:val="28"/>
          <w:lang w:val="cs-CZ"/>
        </w:rPr>
        <w:t xml:space="preserve"> sken</w:t>
      </w:r>
      <w:r w:rsidR="00970875">
        <w:rPr>
          <w:rFonts w:ascii="Tahoma" w:hAnsi="Tahoma" w:cs="Tahoma"/>
          <w:szCs w:val="28"/>
          <w:lang w:val="cs-CZ"/>
        </w:rPr>
        <w:t>e</w:t>
      </w:r>
      <w:r>
        <w:rPr>
          <w:rFonts w:ascii="Tahoma" w:hAnsi="Tahoma" w:cs="Tahoma"/>
          <w:szCs w:val="28"/>
          <w:lang w:val="cs-CZ"/>
        </w:rPr>
        <w:t>ru čárkových kódů je zřejmé, že takzvaný „n</w:t>
      </w:r>
      <w:r w:rsidR="00496C95">
        <w:rPr>
          <w:rFonts w:ascii="Tahoma" w:hAnsi="Tahoma" w:cs="Tahoma"/>
          <w:szCs w:val="28"/>
          <w:lang w:val="cs-CZ"/>
        </w:rPr>
        <w:t>euro</w:t>
      </w:r>
      <w:r>
        <w:rPr>
          <w:rFonts w:ascii="Tahoma" w:hAnsi="Tahoma" w:cs="Tahoma"/>
          <w:szCs w:val="28"/>
          <w:lang w:val="cs-CZ"/>
        </w:rPr>
        <w:t>ma</w:t>
      </w:r>
      <w:r w:rsidR="00970875">
        <w:rPr>
          <w:rFonts w:ascii="Tahoma" w:hAnsi="Tahoma" w:cs="Tahoma"/>
          <w:szCs w:val="28"/>
          <w:lang w:val="cs-CZ"/>
        </w:rPr>
        <w:t>r</w:t>
      </w:r>
      <w:r>
        <w:rPr>
          <w:rFonts w:ascii="Tahoma" w:hAnsi="Tahoma" w:cs="Tahoma"/>
          <w:szCs w:val="28"/>
          <w:lang w:val="cs-CZ"/>
        </w:rPr>
        <w:t>keting“ pracuje s instinkty někdejších lovců a sběrače</w:t>
      </w:r>
      <w:r w:rsidR="00970875">
        <w:rPr>
          <w:rFonts w:ascii="Tahoma" w:hAnsi="Tahoma" w:cs="Tahoma"/>
          <w:szCs w:val="28"/>
          <w:lang w:val="cs-CZ"/>
        </w:rPr>
        <w:t>k</w:t>
      </w:r>
      <w:r>
        <w:rPr>
          <w:rFonts w:ascii="Tahoma" w:hAnsi="Tahoma" w:cs="Tahoma"/>
          <w:szCs w:val="28"/>
          <w:lang w:val="cs-CZ"/>
        </w:rPr>
        <w:t xml:space="preserve">. </w:t>
      </w:r>
      <w:r w:rsidR="00496C95">
        <w:rPr>
          <w:rFonts w:ascii="Tahoma" w:hAnsi="Tahoma" w:cs="Tahoma"/>
          <w:szCs w:val="28"/>
          <w:lang w:val="cs-CZ"/>
        </w:rPr>
        <w:t>Návštěvníci se ihned dostanou</w:t>
      </w:r>
      <w:r w:rsidR="00970875">
        <w:rPr>
          <w:rFonts w:ascii="Tahoma" w:hAnsi="Tahoma" w:cs="Tahoma"/>
          <w:szCs w:val="28"/>
          <w:lang w:val="cs-CZ"/>
        </w:rPr>
        <w:t xml:space="preserve"> k významnému bodu dějin, který </w:t>
      </w:r>
      <w:r w:rsidR="00496C95">
        <w:rPr>
          <w:rFonts w:ascii="Tahoma" w:hAnsi="Tahoma" w:cs="Tahoma"/>
          <w:szCs w:val="28"/>
          <w:lang w:val="cs-CZ"/>
        </w:rPr>
        <w:t>znamenal</w:t>
      </w:r>
      <w:r w:rsidR="00970875">
        <w:rPr>
          <w:rFonts w:ascii="Tahoma" w:hAnsi="Tahoma" w:cs="Tahoma"/>
          <w:szCs w:val="28"/>
          <w:lang w:val="cs-CZ"/>
        </w:rPr>
        <w:t xml:space="preserve"> také začát</w:t>
      </w:r>
      <w:r w:rsidR="00496C95">
        <w:rPr>
          <w:rFonts w:ascii="Tahoma" w:hAnsi="Tahoma" w:cs="Tahoma"/>
          <w:szCs w:val="28"/>
          <w:lang w:val="cs-CZ"/>
        </w:rPr>
        <w:t>e</w:t>
      </w:r>
      <w:r w:rsidR="00970875">
        <w:rPr>
          <w:rFonts w:ascii="Tahoma" w:hAnsi="Tahoma" w:cs="Tahoma"/>
          <w:szCs w:val="28"/>
          <w:lang w:val="cs-CZ"/>
        </w:rPr>
        <w:t>k osidlování Dolního Rakouska. Takzvaná „neolitická revoluce“ přivedla lidi k usedlému způsobu života. Pěstováním obilí se do jídelníčku lidí dostal chléb, který se v oblasti dnešní</w:t>
      </w:r>
      <w:r w:rsidR="00496C95">
        <w:rPr>
          <w:rFonts w:ascii="Tahoma" w:hAnsi="Tahoma" w:cs="Tahoma"/>
          <w:szCs w:val="28"/>
          <w:lang w:val="cs-CZ"/>
        </w:rPr>
        <w:t>ho Weinviertelu</w:t>
      </w:r>
      <w:r w:rsidR="00970875">
        <w:rPr>
          <w:rFonts w:ascii="Tahoma" w:hAnsi="Tahoma" w:cs="Tahoma"/>
          <w:szCs w:val="28"/>
          <w:lang w:val="cs-CZ"/>
        </w:rPr>
        <w:t xml:space="preserve"> prokazatelně pekl už před 8.000 roky. Ve věrné rekonstrukci pece </w:t>
      </w:r>
      <w:r w:rsidR="00496C95">
        <w:rPr>
          <w:rFonts w:ascii="Tahoma" w:hAnsi="Tahoma" w:cs="Tahoma"/>
          <w:szCs w:val="28"/>
          <w:lang w:val="cs-CZ"/>
        </w:rPr>
        <w:t xml:space="preserve">umístěné </w:t>
      </w:r>
      <w:r w:rsidR="00970875">
        <w:rPr>
          <w:rFonts w:ascii="Tahoma" w:hAnsi="Tahoma" w:cs="Tahoma"/>
          <w:szCs w:val="28"/>
          <w:lang w:val="cs-CZ"/>
        </w:rPr>
        <w:t>na volné ploše si pečení chleba mohou vyzkoušet i návštěvníci zemské výstavy.</w:t>
      </w:r>
    </w:p>
    <w:p w:rsidR="00726E3D" w:rsidRPr="000760C9" w:rsidRDefault="00726E3D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970875" w:rsidRDefault="00970875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V tematických okruzích pak pokračuje fascinující cesta časem, doprovázená názornými exponáty, např. 3.000 let starým bochníkem chleba z Egypta. Náboženské aspekty chleba </w:t>
      </w:r>
      <w:r w:rsidR="00496C95">
        <w:rPr>
          <w:rFonts w:ascii="Tahoma" w:hAnsi="Tahoma" w:cs="Tahoma"/>
          <w:szCs w:val="28"/>
          <w:lang w:val="cs-CZ"/>
        </w:rPr>
        <w:t xml:space="preserve">v jednotlivých </w:t>
      </w:r>
      <w:r w:rsidR="002F277D">
        <w:rPr>
          <w:rFonts w:ascii="Tahoma" w:hAnsi="Tahoma" w:cs="Tahoma"/>
          <w:szCs w:val="28"/>
          <w:lang w:val="cs-CZ"/>
        </w:rPr>
        <w:t xml:space="preserve">tisíciletích </w:t>
      </w:r>
      <w:r w:rsidR="00496C95">
        <w:rPr>
          <w:rFonts w:ascii="Tahoma" w:hAnsi="Tahoma" w:cs="Tahoma"/>
          <w:szCs w:val="28"/>
          <w:lang w:val="cs-CZ"/>
        </w:rPr>
        <w:t>jsou zde vys</w:t>
      </w:r>
      <w:r w:rsidR="002F277D">
        <w:rPr>
          <w:rFonts w:ascii="Tahoma" w:hAnsi="Tahoma" w:cs="Tahoma"/>
          <w:szCs w:val="28"/>
          <w:lang w:val="cs-CZ"/>
        </w:rPr>
        <w:t>větleny stejně jako povolání pekaře a mlynáře, souvislosti mezi chlebem, kaší, vínem a pivem nebo historie pluhu. Historické události, jako např. tak zvaný „masakr ve Schletzu“ v mladší době kamenné dokládají první</w:t>
      </w:r>
      <w:r w:rsidR="007343D2">
        <w:rPr>
          <w:rFonts w:ascii="Tahoma" w:hAnsi="Tahoma" w:cs="Tahoma"/>
          <w:szCs w:val="28"/>
          <w:lang w:val="cs-CZ"/>
        </w:rPr>
        <w:t xml:space="preserve"> ozbrojené konflikty o potraviny</w:t>
      </w:r>
      <w:r w:rsidR="002F277D">
        <w:rPr>
          <w:rFonts w:ascii="Tahoma" w:hAnsi="Tahoma" w:cs="Tahoma"/>
          <w:szCs w:val="28"/>
          <w:lang w:val="cs-CZ"/>
        </w:rPr>
        <w:t xml:space="preserve"> až po války v minulém století, ve kterých se chléb a především odnětí chleba stalo bojovým prostředkem.</w:t>
      </w:r>
    </w:p>
    <w:p w:rsidR="00E933D8" w:rsidRPr="000760C9" w:rsidRDefault="00E933D8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2F277D" w:rsidRDefault="00496C95" w:rsidP="00B67CDF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Představit </w:t>
      </w:r>
      <w:r w:rsidR="002F277D">
        <w:rPr>
          <w:rFonts w:ascii="Tahoma" w:hAnsi="Tahoma" w:cs="Tahoma"/>
          <w:szCs w:val="28"/>
          <w:lang w:val="cs-CZ"/>
        </w:rPr>
        <w:t>„</w:t>
      </w:r>
      <w:r>
        <w:rPr>
          <w:rFonts w:ascii="Tahoma" w:hAnsi="Tahoma" w:cs="Tahoma"/>
          <w:szCs w:val="28"/>
          <w:lang w:val="cs-CZ"/>
        </w:rPr>
        <w:t>c</w:t>
      </w:r>
      <w:r w:rsidR="002F277D">
        <w:rPr>
          <w:rFonts w:ascii="Tahoma" w:hAnsi="Tahoma" w:cs="Tahoma"/>
          <w:szCs w:val="28"/>
          <w:lang w:val="cs-CZ"/>
        </w:rPr>
        <w:t>hl</w:t>
      </w:r>
      <w:r>
        <w:rPr>
          <w:rFonts w:ascii="Tahoma" w:hAnsi="Tahoma" w:cs="Tahoma"/>
          <w:szCs w:val="28"/>
          <w:lang w:val="cs-CZ"/>
        </w:rPr>
        <w:t>é</w:t>
      </w:r>
      <w:r w:rsidR="002F277D">
        <w:rPr>
          <w:rFonts w:ascii="Tahoma" w:hAnsi="Tahoma" w:cs="Tahoma"/>
          <w:szCs w:val="28"/>
          <w:lang w:val="cs-CZ"/>
        </w:rPr>
        <w:t>b“</w:t>
      </w:r>
      <w:r>
        <w:rPr>
          <w:rFonts w:ascii="Tahoma" w:hAnsi="Tahoma" w:cs="Tahoma"/>
          <w:szCs w:val="28"/>
          <w:lang w:val="cs-CZ"/>
        </w:rPr>
        <w:t xml:space="preserve"> jako potravinu v</w:t>
      </w:r>
      <w:r w:rsidR="002F277D">
        <w:rPr>
          <w:rFonts w:ascii="Tahoma" w:hAnsi="Tahoma" w:cs="Tahoma"/>
          <w:szCs w:val="28"/>
          <w:lang w:val="cs-CZ"/>
        </w:rPr>
        <w:t xml:space="preserve">e 21. </w:t>
      </w:r>
      <w:r>
        <w:rPr>
          <w:rFonts w:ascii="Tahoma" w:hAnsi="Tahoma" w:cs="Tahoma"/>
          <w:szCs w:val="28"/>
          <w:lang w:val="cs-CZ"/>
        </w:rPr>
        <w:t>s</w:t>
      </w:r>
      <w:r w:rsidR="002F277D">
        <w:rPr>
          <w:rFonts w:ascii="Tahoma" w:hAnsi="Tahoma" w:cs="Tahoma"/>
          <w:szCs w:val="28"/>
          <w:lang w:val="cs-CZ"/>
        </w:rPr>
        <w:t xml:space="preserve">toletí </w:t>
      </w:r>
      <w:r>
        <w:rPr>
          <w:rFonts w:ascii="Tahoma" w:hAnsi="Tahoma" w:cs="Tahoma"/>
          <w:szCs w:val="28"/>
          <w:lang w:val="cs-CZ"/>
        </w:rPr>
        <w:t>je pak značně rozporuplným úkolem</w:t>
      </w:r>
      <w:r w:rsidR="002F277D">
        <w:rPr>
          <w:rFonts w:ascii="Tahoma" w:hAnsi="Tahoma" w:cs="Tahoma"/>
          <w:szCs w:val="28"/>
          <w:lang w:val="cs-CZ"/>
        </w:rPr>
        <w:t xml:space="preserve">. Stojí zde nová kulinářská kultura </w:t>
      </w:r>
      <w:r>
        <w:rPr>
          <w:rFonts w:ascii="Tahoma" w:hAnsi="Tahoma" w:cs="Tahoma"/>
          <w:szCs w:val="28"/>
          <w:lang w:val="cs-CZ"/>
        </w:rPr>
        <w:t xml:space="preserve">soustředěná okolo bio potravin </w:t>
      </w:r>
      <w:r w:rsidR="002F277D">
        <w:rPr>
          <w:rFonts w:ascii="Tahoma" w:hAnsi="Tahoma" w:cs="Tahoma"/>
          <w:szCs w:val="28"/>
          <w:lang w:val="cs-CZ"/>
        </w:rPr>
        <w:t xml:space="preserve">proti mocným diskontním prodejnám. Potravinářské koncerny </w:t>
      </w:r>
      <w:r>
        <w:rPr>
          <w:rFonts w:ascii="Tahoma" w:hAnsi="Tahoma" w:cs="Tahoma"/>
          <w:szCs w:val="28"/>
          <w:lang w:val="cs-CZ"/>
        </w:rPr>
        <w:t>se snaží vytvořit super plodinu</w:t>
      </w:r>
      <w:r w:rsidR="002F277D">
        <w:rPr>
          <w:rFonts w:ascii="Tahoma" w:hAnsi="Tahoma" w:cs="Tahoma"/>
          <w:szCs w:val="28"/>
          <w:lang w:val="cs-CZ"/>
        </w:rPr>
        <w:t xml:space="preserve">, zatímco historická rozmanitost odrůd zažívá renesanci. Geneticky modifikované potraviny a nedostatek vody, biologická energie versus potrava, přebytek potravin a hladomory </w:t>
      </w:r>
      <w:r>
        <w:rPr>
          <w:rFonts w:ascii="Tahoma" w:hAnsi="Tahoma" w:cs="Tahoma"/>
          <w:szCs w:val="28"/>
          <w:lang w:val="cs-CZ"/>
        </w:rPr>
        <w:t xml:space="preserve">– to jsou </w:t>
      </w:r>
      <w:r w:rsidR="002F277D">
        <w:rPr>
          <w:rFonts w:ascii="Tahoma" w:hAnsi="Tahoma" w:cs="Tahoma"/>
          <w:szCs w:val="28"/>
          <w:lang w:val="cs-CZ"/>
        </w:rPr>
        <w:t>další úhl</w:t>
      </w:r>
      <w:r>
        <w:rPr>
          <w:rFonts w:ascii="Tahoma" w:hAnsi="Tahoma" w:cs="Tahoma"/>
          <w:szCs w:val="28"/>
          <w:lang w:val="cs-CZ"/>
        </w:rPr>
        <w:t>y</w:t>
      </w:r>
      <w:r w:rsidR="002F277D">
        <w:rPr>
          <w:rFonts w:ascii="Tahoma" w:hAnsi="Tahoma" w:cs="Tahoma"/>
          <w:szCs w:val="28"/>
          <w:lang w:val="cs-CZ"/>
        </w:rPr>
        <w:t xml:space="preserve"> pohledu.</w:t>
      </w:r>
    </w:p>
    <w:p w:rsidR="002A1FCC" w:rsidRPr="000760C9" w:rsidRDefault="002A1FCC" w:rsidP="00B67CDF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2F277D" w:rsidRDefault="002F277D" w:rsidP="00F052E9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>V zamyšleném rozpoložení nyní návštěvníci přejdou do areálu pod širým nebem, kde najdou podélný dům z mladší doby kamenné, největší exponát Dolnorakouské zemské výstavy 2013.</w:t>
      </w:r>
    </w:p>
    <w:p w:rsidR="002F277D" w:rsidRDefault="00D041DF" w:rsidP="00F052E9">
      <w:pPr>
        <w:spacing w:after="0" w:line="276" w:lineRule="auto"/>
        <w:jc w:val="both"/>
        <w:rPr>
          <w:rFonts w:ascii="Tahoma" w:hAnsi="Tahoma" w:cs="Tahoma"/>
          <w:b/>
          <w:szCs w:val="28"/>
          <w:lang w:val="cs-CZ"/>
        </w:rPr>
      </w:pPr>
      <w:r w:rsidRPr="000760C9">
        <w:rPr>
          <w:rFonts w:ascii="Tahoma" w:hAnsi="Tahoma" w:cs="Tahoma"/>
          <w:b/>
          <w:szCs w:val="28"/>
          <w:lang w:val="cs-CZ"/>
        </w:rPr>
        <w:br w:type="column"/>
      </w:r>
      <w:r w:rsidR="00866F8A" w:rsidRPr="000760C9">
        <w:rPr>
          <w:rFonts w:ascii="Tahoma" w:hAnsi="Tahoma" w:cs="Tahoma"/>
          <w:b/>
          <w:szCs w:val="28"/>
          <w:lang w:val="cs-CZ"/>
        </w:rPr>
        <w:lastRenderedPageBreak/>
        <w:t>Poysdorf</w:t>
      </w:r>
      <w:r w:rsidR="00A07EE5" w:rsidRPr="000760C9">
        <w:rPr>
          <w:rFonts w:ascii="Tahoma" w:hAnsi="Tahoma" w:cs="Tahoma"/>
          <w:b/>
          <w:szCs w:val="28"/>
          <w:lang w:val="cs-CZ"/>
        </w:rPr>
        <w:t xml:space="preserve">: </w:t>
      </w:r>
      <w:r w:rsidR="002F277D">
        <w:rPr>
          <w:rFonts w:ascii="Tahoma" w:hAnsi="Tahoma" w:cs="Tahoma"/>
          <w:b/>
          <w:szCs w:val="28"/>
          <w:lang w:val="cs-CZ"/>
        </w:rPr>
        <w:t>Idyla vinařského města a chuťový zážitek</w:t>
      </w:r>
    </w:p>
    <w:p w:rsidR="00622DBB" w:rsidRPr="000760C9" w:rsidRDefault="00622DBB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2F277D" w:rsidRDefault="002F277D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Když se car Alexander I. při své cestě z Ruska na Vídeňský kongres v roce 1814 zastavil v Poysdorfu, zachutnalo mu zdejší víno natolik, že </w:t>
      </w:r>
      <w:r w:rsidR="00B85DA7">
        <w:rPr>
          <w:rFonts w:ascii="Tahoma" w:hAnsi="Tahoma" w:cs="Tahoma"/>
          <w:szCs w:val="28"/>
          <w:lang w:val="cs-CZ"/>
        </w:rPr>
        <w:t>si ho v budoucnu nechal posílat</w:t>
      </w:r>
      <w:r w:rsidR="00C87B18">
        <w:rPr>
          <w:rFonts w:ascii="Tahoma" w:hAnsi="Tahoma" w:cs="Tahoma"/>
          <w:szCs w:val="28"/>
          <w:lang w:val="cs-CZ"/>
        </w:rPr>
        <w:t xml:space="preserve"> na carský dvůr. Žádné místo tedy není pro objasnění 8.000 let star</w:t>
      </w:r>
      <w:r w:rsidR="00B85DA7">
        <w:rPr>
          <w:rFonts w:ascii="Tahoma" w:hAnsi="Tahoma" w:cs="Tahoma"/>
          <w:szCs w:val="28"/>
          <w:lang w:val="cs-CZ"/>
        </w:rPr>
        <w:t>ých</w:t>
      </w:r>
      <w:r w:rsidR="00C87B18">
        <w:rPr>
          <w:rFonts w:ascii="Tahoma" w:hAnsi="Tahoma" w:cs="Tahoma"/>
          <w:szCs w:val="28"/>
          <w:lang w:val="cs-CZ"/>
        </w:rPr>
        <w:t xml:space="preserve"> kulturní</w:t>
      </w:r>
      <w:r w:rsidR="00B85DA7">
        <w:rPr>
          <w:rFonts w:ascii="Tahoma" w:hAnsi="Tahoma" w:cs="Tahoma"/>
          <w:szCs w:val="28"/>
          <w:lang w:val="cs-CZ"/>
        </w:rPr>
        <w:t>ch dějin vína ve všech jeji</w:t>
      </w:r>
      <w:r w:rsidR="00C87B18">
        <w:rPr>
          <w:rFonts w:ascii="Tahoma" w:hAnsi="Tahoma" w:cs="Tahoma"/>
          <w:szCs w:val="28"/>
          <w:lang w:val="cs-CZ"/>
        </w:rPr>
        <w:t xml:space="preserve">ch aspektech vhodnější než vinařské město Poysdorf. </w:t>
      </w:r>
    </w:p>
    <w:p w:rsidR="009867CC" w:rsidRPr="000760C9" w:rsidRDefault="009867CC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C87B18" w:rsidRDefault="00C87B18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Výchozím místem výstavy je </w:t>
      </w:r>
      <w:r w:rsidR="00B85DA7">
        <w:rPr>
          <w:rFonts w:ascii="Tahoma" w:hAnsi="Tahoma" w:cs="Tahoma"/>
          <w:szCs w:val="28"/>
          <w:lang w:val="cs-CZ"/>
        </w:rPr>
        <w:t>výstavní hala</w:t>
      </w:r>
      <w:r>
        <w:rPr>
          <w:rFonts w:ascii="Tahoma" w:hAnsi="Tahoma" w:cs="Tahoma"/>
          <w:szCs w:val="28"/>
          <w:lang w:val="cs-CZ"/>
        </w:rPr>
        <w:t xml:space="preserve"> s fasádou vyzdobenou mnohojazyčnými nápisy. Uvnitř je </w:t>
      </w:r>
      <w:r w:rsidR="00B85DA7">
        <w:rPr>
          <w:rFonts w:ascii="Tahoma" w:hAnsi="Tahoma" w:cs="Tahoma"/>
          <w:szCs w:val="28"/>
          <w:lang w:val="cs-CZ"/>
        </w:rPr>
        <w:t>hala</w:t>
      </w:r>
      <w:r>
        <w:rPr>
          <w:rFonts w:ascii="Tahoma" w:hAnsi="Tahoma" w:cs="Tahoma"/>
          <w:szCs w:val="28"/>
          <w:lang w:val="cs-CZ"/>
        </w:rPr>
        <w:t xml:space="preserve"> vybavena celou řadou interaktivních zastavení</w:t>
      </w:r>
      <w:r w:rsidR="00B85DA7">
        <w:rPr>
          <w:rFonts w:ascii="Tahoma" w:hAnsi="Tahoma" w:cs="Tahoma"/>
          <w:szCs w:val="28"/>
          <w:lang w:val="cs-CZ"/>
        </w:rPr>
        <w:t xml:space="preserve"> na dané téma, které oslovují</w:t>
      </w:r>
      <w:r>
        <w:rPr>
          <w:rFonts w:ascii="Tahoma" w:hAnsi="Tahoma" w:cs="Tahoma"/>
          <w:szCs w:val="28"/>
          <w:lang w:val="cs-CZ"/>
        </w:rPr>
        <w:t xml:space="preserve"> všechny smysly. Vypráví o vinařské krajině ve střední Evropě, o vínu ve filmu, hudbě nebo literatuře, o </w:t>
      </w:r>
      <w:r w:rsidR="006A492E">
        <w:rPr>
          <w:rFonts w:ascii="Tahoma" w:hAnsi="Tahoma" w:cs="Tahoma"/>
          <w:szCs w:val="28"/>
          <w:lang w:val="cs-CZ"/>
        </w:rPr>
        <w:t>vínu jako uceleném</w:t>
      </w:r>
      <w:r w:rsidR="007343D2">
        <w:rPr>
          <w:rFonts w:ascii="Tahoma" w:hAnsi="Tahoma" w:cs="Tahoma"/>
          <w:szCs w:val="28"/>
          <w:lang w:val="cs-CZ"/>
        </w:rPr>
        <w:t xml:space="preserve"> uměleckém díle nebo zvou</w:t>
      </w:r>
      <w:r>
        <w:rPr>
          <w:rFonts w:ascii="Tahoma" w:hAnsi="Tahoma" w:cs="Tahoma"/>
          <w:szCs w:val="28"/>
          <w:lang w:val="cs-CZ"/>
        </w:rPr>
        <w:t xml:space="preserve"> k zábavě hříšti</w:t>
      </w:r>
      <w:r w:rsidR="007343D2">
        <w:rPr>
          <w:rFonts w:ascii="Tahoma" w:hAnsi="Tahoma" w:cs="Tahoma"/>
          <w:szCs w:val="28"/>
          <w:lang w:val="cs-CZ"/>
        </w:rPr>
        <w:t xml:space="preserve"> vyzdobeném vinnými hrozny</w:t>
      </w:r>
      <w:r>
        <w:rPr>
          <w:rFonts w:ascii="Tahoma" w:hAnsi="Tahoma" w:cs="Tahoma"/>
          <w:szCs w:val="28"/>
          <w:lang w:val="cs-CZ"/>
        </w:rPr>
        <w:t xml:space="preserve">. Jedno interaktivní zastavení se také věnuje následkům nadměrného požívání alkoholu. Vnitřní dvůr s „vinařskou boudou“, střechou </w:t>
      </w:r>
      <w:r w:rsidR="006A492E">
        <w:rPr>
          <w:rFonts w:ascii="Tahoma" w:hAnsi="Tahoma" w:cs="Tahoma"/>
          <w:szCs w:val="28"/>
          <w:lang w:val="cs-CZ"/>
        </w:rPr>
        <w:t xml:space="preserve">s vinnými hrozny </w:t>
      </w:r>
      <w:r>
        <w:rPr>
          <w:rFonts w:ascii="Tahoma" w:hAnsi="Tahoma" w:cs="Tahoma"/>
          <w:szCs w:val="28"/>
          <w:lang w:val="cs-CZ"/>
        </w:rPr>
        <w:t xml:space="preserve">a zastavením </w:t>
      </w:r>
      <w:r w:rsidR="006A492E">
        <w:rPr>
          <w:rFonts w:ascii="Tahoma" w:hAnsi="Tahoma" w:cs="Tahoma"/>
          <w:szCs w:val="28"/>
          <w:lang w:val="cs-CZ"/>
        </w:rPr>
        <w:t xml:space="preserve">pojednávajícím </w:t>
      </w:r>
      <w:r>
        <w:rPr>
          <w:rFonts w:ascii="Tahoma" w:hAnsi="Tahoma" w:cs="Tahoma"/>
          <w:szCs w:val="28"/>
          <w:lang w:val="cs-CZ"/>
        </w:rPr>
        <w:t xml:space="preserve">o výzvách ve vinařství </w:t>
      </w:r>
      <w:r w:rsidR="006A492E">
        <w:rPr>
          <w:rFonts w:ascii="Tahoma" w:hAnsi="Tahoma" w:cs="Tahoma"/>
          <w:szCs w:val="28"/>
          <w:lang w:val="cs-CZ"/>
        </w:rPr>
        <w:t>vítá návštěvníky</w:t>
      </w:r>
      <w:r>
        <w:rPr>
          <w:rFonts w:ascii="Tahoma" w:hAnsi="Tahoma" w:cs="Tahoma"/>
          <w:szCs w:val="28"/>
          <w:lang w:val="cs-CZ"/>
        </w:rPr>
        <w:t>. Vybudovaný sklep pak vede do bývalé městské nemocnice.</w:t>
      </w:r>
    </w:p>
    <w:p w:rsidR="009867CC" w:rsidRPr="000760C9" w:rsidRDefault="009867CC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C87B18" w:rsidRDefault="00C87B18" w:rsidP="00584454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V bývalé městské nemocnici, která </w:t>
      </w:r>
      <w:r w:rsidR="00006F6A">
        <w:rPr>
          <w:rFonts w:ascii="Tahoma" w:hAnsi="Tahoma" w:cs="Tahoma"/>
          <w:szCs w:val="28"/>
          <w:lang w:val="cs-CZ"/>
        </w:rPr>
        <w:t xml:space="preserve">byla pro účely zemské výstavy uvedena do své původní prostorové podoby, se nyní chronologicky odvíjí historie </w:t>
      </w:r>
      <w:r w:rsidR="006A492E">
        <w:rPr>
          <w:rFonts w:ascii="Tahoma" w:hAnsi="Tahoma" w:cs="Tahoma"/>
          <w:szCs w:val="28"/>
          <w:lang w:val="cs-CZ"/>
        </w:rPr>
        <w:t>vinného moku</w:t>
      </w:r>
      <w:r w:rsidR="00006F6A">
        <w:rPr>
          <w:rFonts w:ascii="Tahoma" w:hAnsi="Tahoma" w:cs="Tahoma"/>
          <w:szCs w:val="28"/>
          <w:lang w:val="cs-CZ"/>
        </w:rPr>
        <w:t>. Tematicky jsou počátky pěstování vinné révy uv</w:t>
      </w:r>
      <w:r w:rsidR="006A492E">
        <w:rPr>
          <w:rFonts w:ascii="Tahoma" w:hAnsi="Tahoma" w:cs="Tahoma"/>
          <w:szCs w:val="28"/>
          <w:lang w:val="cs-CZ"/>
        </w:rPr>
        <w:t>edeny</w:t>
      </w:r>
      <w:r w:rsidR="00006F6A">
        <w:rPr>
          <w:rFonts w:ascii="Tahoma" w:hAnsi="Tahoma" w:cs="Tahoma"/>
          <w:szCs w:val="28"/>
          <w:lang w:val="cs-CZ"/>
        </w:rPr>
        <w:t xml:space="preserve"> vinnou etiketou z doby rozv</w:t>
      </w:r>
      <w:r w:rsidR="006A492E">
        <w:rPr>
          <w:rFonts w:ascii="Tahoma" w:hAnsi="Tahoma" w:cs="Tahoma"/>
          <w:szCs w:val="28"/>
          <w:lang w:val="cs-CZ"/>
        </w:rPr>
        <w:t>i</w:t>
      </w:r>
      <w:r w:rsidR="00006F6A">
        <w:rPr>
          <w:rFonts w:ascii="Tahoma" w:hAnsi="Tahoma" w:cs="Tahoma"/>
          <w:szCs w:val="28"/>
          <w:lang w:val="cs-CZ"/>
        </w:rPr>
        <w:t>nuté egyptské kul</w:t>
      </w:r>
      <w:r w:rsidR="006A492E">
        <w:rPr>
          <w:rFonts w:ascii="Tahoma" w:hAnsi="Tahoma" w:cs="Tahoma"/>
          <w:szCs w:val="28"/>
          <w:lang w:val="cs-CZ"/>
        </w:rPr>
        <w:t>t</w:t>
      </w:r>
      <w:r w:rsidR="00006F6A">
        <w:rPr>
          <w:rFonts w:ascii="Tahoma" w:hAnsi="Tahoma" w:cs="Tahoma"/>
          <w:szCs w:val="28"/>
          <w:lang w:val="cs-CZ"/>
        </w:rPr>
        <w:t>ury. Poháry z řeckého a římské</w:t>
      </w:r>
      <w:r w:rsidR="006A492E">
        <w:rPr>
          <w:rFonts w:ascii="Tahoma" w:hAnsi="Tahoma" w:cs="Tahoma"/>
          <w:szCs w:val="28"/>
          <w:lang w:val="cs-CZ"/>
        </w:rPr>
        <w:t>ho</w:t>
      </w:r>
      <w:r w:rsidR="00006F6A">
        <w:rPr>
          <w:rFonts w:ascii="Tahoma" w:hAnsi="Tahoma" w:cs="Tahoma"/>
          <w:szCs w:val="28"/>
          <w:lang w:val="cs-CZ"/>
        </w:rPr>
        <w:t xml:space="preserve"> období ukazují, že víno nepila jen horní vrstva, ale i prostý lid. Ve středověku se pěstování vinné révy stalo doménou klášterů, o čemž svědčí písemné prameny o pěstování vína. </w:t>
      </w:r>
      <w:r w:rsidR="00BA3EB0">
        <w:rPr>
          <w:rFonts w:ascii="Tahoma" w:hAnsi="Tahoma" w:cs="Tahoma"/>
          <w:szCs w:val="28"/>
          <w:lang w:val="cs-CZ"/>
        </w:rPr>
        <w:t>V</w:t>
      </w:r>
      <w:r w:rsidR="006A492E">
        <w:rPr>
          <w:rFonts w:ascii="Tahoma" w:hAnsi="Tahoma" w:cs="Tahoma"/>
          <w:szCs w:val="28"/>
          <w:lang w:val="cs-CZ"/>
        </w:rPr>
        <w:t xml:space="preserve"> nevídaném </w:t>
      </w:r>
      <w:r w:rsidR="00BA3EB0">
        <w:rPr>
          <w:rFonts w:ascii="Tahoma" w:hAnsi="Tahoma" w:cs="Tahoma"/>
          <w:szCs w:val="28"/>
          <w:lang w:val="cs-CZ"/>
        </w:rPr>
        <w:t>rozsahu</w:t>
      </w:r>
      <w:r w:rsidR="006A492E">
        <w:rPr>
          <w:rFonts w:ascii="Tahoma" w:hAnsi="Tahoma" w:cs="Tahoma"/>
          <w:szCs w:val="28"/>
          <w:lang w:val="cs-CZ"/>
        </w:rPr>
        <w:t xml:space="preserve"> </w:t>
      </w:r>
      <w:r w:rsidR="00BA3EB0">
        <w:rPr>
          <w:rFonts w:ascii="Tahoma" w:hAnsi="Tahoma" w:cs="Tahoma"/>
          <w:szCs w:val="28"/>
          <w:lang w:val="cs-CZ"/>
        </w:rPr>
        <w:t>osvětluje vý</w:t>
      </w:r>
      <w:r w:rsidR="006A492E">
        <w:rPr>
          <w:rFonts w:ascii="Tahoma" w:hAnsi="Tahoma" w:cs="Tahoma"/>
          <w:szCs w:val="28"/>
          <w:lang w:val="cs-CZ"/>
        </w:rPr>
        <w:t>stava historii vína od Habsburk</w:t>
      </w:r>
      <w:r w:rsidR="00BA3EB0">
        <w:rPr>
          <w:rFonts w:ascii="Tahoma" w:hAnsi="Tahoma" w:cs="Tahoma"/>
          <w:szCs w:val="28"/>
          <w:lang w:val="cs-CZ"/>
        </w:rPr>
        <w:t xml:space="preserve">ů, přes renesanci, baroko a biedermeier.  </w:t>
      </w:r>
      <w:r w:rsidR="006A492E">
        <w:rPr>
          <w:rFonts w:ascii="Tahoma" w:hAnsi="Tahoma" w:cs="Tahoma"/>
          <w:szCs w:val="28"/>
          <w:lang w:val="cs-CZ"/>
        </w:rPr>
        <w:t>Svědectví o ní podává v</w:t>
      </w:r>
      <w:r w:rsidR="00BA3EB0">
        <w:rPr>
          <w:rFonts w:ascii="Tahoma" w:hAnsi="Tahoma" w:cs="Tahoma"/>
          <w:szCs w:val="28"/>
          <w:lang w:val="cs-CZ"/>
        </w:rPr>
        <w:t>elké množství různorodých sklenic na víno</w:t>
      </w:r>
      <w:r w:rsidR="006A492E">
        <w:rPr>
          <w:rFonts w:ascii="Tahoma" w:hAnsi="Tahoma" w:cs="Tahoma"/>
          <w:szCs w:val="28"/>
          <w:lang w:val="cs-CZ"/>
        </w:rPr>
        <w:t xml:space="preserve"> používaných</w:t>
      </w:r>
      <w:r w:rsidR="00BA3EB0">
        <w:rPr>
          <w:rFonts w:ascii="Tahoma" w:hAnsi="Tahoma" w:cs="Tahoma"/>
          <w:szCs w:val="28"/>
          <w:lang w:val="cs-CZ"/>
        </w:rPr>
        <w:t xml:space="preserve"> na vídeňské</w:t>
      </w:r>
      <w:r w:rsidR="006A492E">
        <w:rPr>
          <w:rFonts w:ascii="Tahoma" w:hAnsi="Tahoma" w:cs="Tahoma"/>
          <w:szCs w:val="28"/>
          <w:lang w:val="cs-CZ"/>
        </w:rPr>
        <w:t>m</w:t>
      </w:r>
      <w:r w:rsidR="00BA3EB0">
        <w:rPr>
          <w:rFonts w:ascii="Tahoma" w:hAnsi="Tahoma" w:cs="Tahoma"/>
          <w:szCs w:val="28"/>
          <w:lang w:val="cs-CZ"/>
        </w:rPr>
        <w:t xml:space="preserve"> dvoř</w:t>
      </w:r>
      <w:r w:rsidR="006A492E">
        <w:rPr>
          <w:rFonts w:ascii="Tahoma" w:hAnsi="Tahoma" w:cs="Tahoma"/>
          <w:szCs w:val="28"/>
          <w:lang w:val="cs-CZ"/>
        </w:rPr>
        <w:t>e</w:t>
      </w:r>
      <w:r w:rsidR="007343D2">
        <w:rPr>
          <w:rFonts w:ascii="Tahoma" w:hAnsi="Tahoma" w:cs="Tahoma"/>
          <w:szCs w:val="28"/>
          <w:lang w:val="cs-CZ"/>
        </w:rPr>
        <w:t>. Expozice</w:t>
      </w:r>
      <w:r w:rsidR="00BA3EB0">
        <w:rPr>
          <w:rFonts w:ascii="Tahoma" w:hAnsi="Tahoma" w:cs="Tahoma"/>
          <w:szCs w:val="28"/>
          <w:lang w:val="cs-CZ"/>
        </w:rPr>
        <w:t xml:space="preserve"> o kultuře vína ve 21. </w:t>
      </w:r>
      <w:r w:rsidR="006A492E">
        <w:rPr>
          <w:rFonts w:ascii="Tahoma" w:hAnsi="Tahoma" w:cs="Tahoma"/>
          <w:szCs w:val="28"/>
          <w:lang w:val="cs-CZ"/>
        </w:rPr>
        <w:t>s</w:t>
      </w:r>
      <w:r w:rsidR="00BA3EB0">
        <w:rPr>
          <w:rFonts w:ascii="Tahoma" w:hAnsi="Tahoma" w:cs="Tahoma"/>
          <w:szCs w:val="28"/>
          <w:lang w:val="cs-CZ"/>
        </w:rPr>
        <w:t>toletí nás pak konečně zavádí do bezprostřední současnosti. Také falšování vína má svo</w:t>
      </w:r>
      <w:r w:rsidR="007343D2">
        <w:rPr>
          <w:rFonts w:ascii="Tahoma" w:hAnsi="Tahoma" w:cs="Tahoma"/>
          <w:szCs w:val="28"/>
          <w:lang w:val="cs-CZ"/>
        </w:rPr>
        <w:t>ji</w:t>
      </w:r>
      <w:r w:rsidR="00BA3EB0">
        <w:rPr>
          <w:rFonts w:ascii="Tahoma" w:hAnsi="Tahoma" w:cs="Tahoma"/>
          <w:szCs w:val="28"/>
          <w:lang w:val="cs-CZ"/>
        </w:rPr>
        <w:t xml:space="preserve"> historii, která nemá zůstat návštěvníkům utajena. Kaple bývalé městské nemocnice podněcuje k tomu, abychom se zabývali i náboženskými aspekty </w:t>
      </w:r>
      <w:r w:rsidR="006A492E">
        <w:rPr>
          <w:rFonts w:ascii="Tahoma" w:hAnsi="Tahoma" w:cs="Tahoma"/>
          <w:szCs w:val="28"/>
          <w:lang w:val="cs-CZ"/>
        </w:rPr>
        <w:t>vinného moku</w:t>
      </w:r>
      <w:r w:rsidR="00BA3EB0">
        <w:rPr>
          <w:rFonts w:ascii="Tahoma" w:hAnsi="Tahoma" w:cs="Tahoma"/>
          <w:szCs w:val="28"/>
          <w:lang w:val="cs-CZ"/>
        </w:rPr>
        <w:t>, od Dionýsa, přes Bacc</w:t>
      </w:r>
      <w:r w:rsidR="006A492E">
        <w:rPr>
          <w:rFonts w:ascii="Tahoma" w:hAnsi="Tahoma" w:cs="Tahoma"/>
          <w:szCs w:val="28"/>
          <w:lang w:val="cs-CZ"/>
        </w:rPr>
        <w:t>h</w:t>
      </w:r>
      <w:r w:rsidR="00BA3EB0">
        <w:rPr>
          <w:rFonts w:ascii="Tahoma" w:hAnsi="Tahoma" w:cs="Tahoma"/>
          <w:szCs w:val="28"/>
          <w:lang w:val="cs-CZ"/>
        </w:rPr>
        <w:t>a a neslavné No</w:t>
      </w:r>
      <w:r w:rsidR="006A492E">
        <w:rPr>
          <w:rFonts w:ascii="Tahoma" w:hAnsi="Tahoma" w:cs="Tahoma"/>
          <w:szCs w:val="28"/>
          <w:lang w:val="cs-CZ"/>
        </w:rPr>
        <w:t>emovy</w:t>
      </w:r>
      <w:r w:rsidR="00BA3EB0">
        <w:rPr>
          <w:rFonts w:ascii="Tahoma" w:hAnsi="Tahoma" w:cs="Tahoma"/>
          <w:szCs w:val="28"/>
          <w:lang w:val="cs-CZ"/>
        </w:rPr>
        <w:t xml:space="preserve"> epizody ze starého zákona přes košer víno až k vínu jako krvi Ježíše Krista.  </w:t>
      </w:r>
    </w:p>
    <w:p w:rsidR="00BA3EB0" w:rsidRDefault="00BA3EB0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BA3EB0" w:rsidRDefault="007343D2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>Také v</w:t>
      </w:r>
      <w:r w:rsidR="00BA3EB0">
        <w:rPr>
          <w:rFonts w:ascii="Tahoma" w:hAnsi="Tahoma" w:cs="Tahoma"/>
          <w:szCs w:val="28"/>
          <w:lang w:val="cs-CZ"/>
        </w:rPr>
        <w:t xml:space="preserve"> Poysdorfu </w:t>
      </w:r>
      <w:r w:rsidR="00295DB7">
        <w:rPr>
          <w:rFonts w:ascii="Tahoma" w:hAnsi="Tahoma" w:cs="Tahoma"/>
          <w:szCs w:val="28"/>
          <w:lang w:val="cs-CZ"/>
        </w:rPr>
        <w:t>je</w:t>
      </w:r>
      <w:r w:rsidR="00BA3EB0">
        <w:rPr>
          <w:rFonts w:ascii="Tahoma" w:hAnsi="Tahoma" w:cs="Tahoma"/>
          <w:szCs w:val="28"/>
          <w:lang w:val="cs-CZ"/>
        </w:rPr>
        <w:t xml:space="preserve"> zážitek </w:t>
      </w:r>
      <w:r w:rsidR="00295DB7">
        <w:rPr>
          <w:rFonts w:ascii="Tahoma" w:hAnsi="Tahoma" w:cs="Tahoma"/>
          <w:szCs w:val="28"/>
          <w:lang w:val="cs-CZ"/>
        </w:rPr>
        <w:t>z </w:t>
      </w:r>
      <w:r w:rsidR="00BA3EB0">
        <w:rPr>
          <w:rFonts w:ascii="Tahoma" w:hAnsi="Tahoma" w:cs="Tahoma"/>
          <w:szCs w:val="28"/>
          <w:lang w:val="cs-CZ"/>
        </w:rPr>
        <w:t>výstavy</w:t>
      </w:r>
      <w:r w:rsidR="00295DB7">
        <w:rPr>
          <w:rFonts w:ascii="Tahoma" w:hAnsi="Tahoma" w:cs="Tahoma"/>
          <w:szCs w:val="28"/>
          <w:lang w:val="cs-CZ"/>
        </w:rPr>
        <w:t xml:space="preserve"> doplněn prohlídkou</w:t>
      </w:r>
      <w:r w:rsidR="00BA3EB0">
        <w:rPr>
          <w:rFonts w:ascii="Tahoma" w:hAnsi="Tahoma" w:cs="Tahoma"/>
          <w:szCs w:val="28"/>
          <w:lang w:val="cs-CZ"/>
        </w:rPr>
        <w:t xml:space="preserve"> areál</w:t>
      </w:r>
      <w:r w:rsidR="00295DB7">
        <w:rPr>
          <w:rFonts w:ascii="Tahoma" w:hAnsi="Tahoma" w:cs="Tahoma"/>
          <w:szCs w:val="28"/>
          <w:lang w:val="cs-CZ"/>
        </w:rPr>
        <w:t>u</w:t>
      </w:r>
      <w:r w:rsidR="00A25C24">
        <w:rPr>
          <w:rFonts w:ascii="Tahoma" w:hAnsi="Tahoma" w:cs="Tahoma"/>
          <w:szCs w:val="28"/>
          <w:lang w:val="cs-CZ"/>
        </w:rPr>
        <w:t xml:space="preserve"> pod širým nebem. Celek představující</w:t>
      </w:r>
      <w:r w:rsidR="00BA3EB0">
        <w:rPr>
          <w:rFonts w:ascii="Tahoma" w:hAnsi="Tahoma" w:cs="Tahoma"/>
          <w:szCs w:val="28"/>
          <w:lang w:val="cs-CZ"/>
        </w:rPr>
        <w:t xml:space="preserve"> vesnici s vinicemi, lisovnami a kovárnami zve k objevování a k zastavení se. V budovách </w:t>
      </w:r>
      <w:r w:rsidR="00A25C24">
        <w:rPr>
          <w:rFonts w:ascii="Tahoma" w:hAnsi="Tahoma" w:cs="Tahoma"/>
          <w:szCs w:val="28"/>
          <w:lang w:val="cs-CZ"/>
        </w:rPr>
        <w:t>na volné ploše</w:t>
      </w:r>
      <w:r w:rsidR="00BA3EB0">
        <w:rPr>
          <w:rFonts w:ascii="Tahoma" w:hAnsi="Tahoma" w:cs="Tahoma"/>
          <w:szCs w:val="28"/>
          <w:lang w:val="cs-CZ"/>
        </w:rPr>
        <w:t xml:space="preserve"> se nachází i „chuťová dílna“ </w:t>
      </w:r>
      <w:r w:rsidR="00A25C24">
        <w:rPr>
          <w:rFonts w:ascii="Tahoma" w:hAnsi="Tahoma" w:cs="Tahoma"/>
          <w:szCs w:val="28"/>
          <w:lang w:val="cs-CZ"/>
        </w:rPr>
        <w:t xml:space="preserve">s </w:t>
      </w:r>
      <w:r w:rsidR="00BA3EB0">
        <w:rPr>
          <w:rFonts w:ascii="Tahoma" w:hAnsi="Tahoma" w:cs="Tahoma"/>
          <w:szCs w:val="28"/>
          <w:lang w:val="cs-CZ"/>
        </w:rPr>
        <w:t>interaktivní</w:t>
      </w:r>
      <w:r w:rsidR="00A25C24">
        <w:rPr>
          <w:rFonts w:ascii="Tahoma" w:hAnsi="Tahoma" w:cs="Tahoma"/>
          <w:szCs w:val="28"/>
          <w:lang w:val="cs-CZ"/>
        </w:rPr>
        <w:t>mi</w:t>
      </w:r>
      <w:r w:rsidR="00BA3EB0">
        <w:rPr>
          <w:rFonts w:ascii="Tahoma" w:hAnsi="Tahoma" w:cs="Tahoma"/>
          <w:szCs w:val="28"/>
          <w:lang w:val="cs-CZ"/>
        </w:rPr>
        <w:t xml:space="preserve"> muzejní</w:t>
      </w:r>
      <w:r w:rsidR="00A25C24">
        <w:rPr>
          <w:rFonts w:ascii="Tahoma" w:hAnsi="Tahoma" w:cs="Tahoma"/>
          <w:szCs w:val="28"/>
          <w:lang w:val="cs-CZ"/>
        </w:rPr>
        <w:t>mi</w:t>
      </w:r>
      <w:r w:rsidR="00BA3EB0">
        <w:rPr>
          <w:rFonts w:ascii="Tahoma" w:hAnsi="Tahoma" w:cs="Tahoma"/>
          <w:szCs w:val="28"/>
          <w:lang w:val="cs-CZ"/>
        </w:rPr>
        <w:t xml:space="preserve"> pedagogický</w:t>
      </w:r>
      <w:r w:rsidR="00A25C24">
        <w:rPr>
          <w:rFonts w:ascii="Tahoma" w:hAnsi="Tahoma" w:cs="Tahoma"/>
          <w:szCs w:val="28"/>
          <w:lang w:val="cs-CZ"/>
        </w:rPr>
        <w:t>mi programy</w:t>
      </w:r>
      <w:r w:rsidR="00BA3EB0">
        <w:rPr>
          <w:rFonts w:ascii="Tahoma" w:hAnsi="Tahoma" w:cs="Tahoma"/>
          <w:szCs w:val="28"/>
          <w:lang w:val="cs-CZ"/>
        </w:rPr>
        <w:t xml:space="preserve">. Zde se ochutnává, popisuje, vytváří asociace, poskytují rady, zažívají </w:t>
      </w:r>
      <w:r w:rsidR="00A25C24">
        <w:rPr>
          <w:rFonts w:ascii="Tahoma" w:hAnsi="Tahoma" w:cs="Tahoma"/>
          <w:szCs w:val="28"/>
          <w:lang w:val="cs-CZ"/>
        </w:rPr>
        <w:t xml:space="preserve">a definují </w:t>
      </w:r>
      <w:r w:rsidR="00BA3EB0">
        <w:rPr>
          <w:rFonts w:ascii="Tahoma" w:hAnsi="Tahoma" w:cs="Tahoma"/>
          <w:szCs w:val="28"/>
          <w:lang w:val="cs-CZ"/>
        </w:rPr>
        <w:t xml:space="preserve">vůně a chutě. </w:t>
      </w:r>
      <w:r w:rsidR="00A25C24">
        <w:rPr>
          <w:rFonts w:ascii="Tahoma" w:hAnsi="Tahoma" w:cs="Tahoma"/>
          <w:szCs w:val="28"/>
          <w:lang w:val="cs-CZ"/>
        </w:rPr>
        <w:t>Experimentování znamená vždycky víc než výsledek, a j</w:t>
      </w:r>
      <w:r w:rsidR="00BA3EB0">
        <w:rPr>
          <w:rFonts w:ascii="Tahoma" w:hAnsi="Tahoma" w:cs="Tahoma"/>
          <w:szCs w:val="28"/>
          <w:lang w:val="cs-CZ"/>
        </w:rPr>
        <w:t xml:space="preserve">e jedno, zda </w:t>
      </w:r>
      <w:r>
        <w:rPr>
          <w:rFonts w:ascii="Tahoma" w:hAnsi="Tahoma" w:cs="Tahoma"/>
          <w:szCs w:val="28"/>
          <w:lang w:val="cs-CZ"/>
        </w:rPr>
        <w:t xml:space="preserve">je to </w:t>
      </w:r>
      <w:r w:rsidR="00BA3EB0">
        <w:rPr>
          <w:rFonts w:ascii="Tahoma" w:hAnsi="Tahoma" w:cs="Tahoma"/>
          <w:szCs w:val="28"/>
          <w:lang w:val="cs-CZ"/>
        </w:rPr>
        <w:t>při ochutnávání šťávy z hroznů, chuťov</w:t>
      </w:r>
      <w:r w:rsidR="00A25C24">
        <w:rPr>
          <w:rFonts w:ascii="Tahoma" w:hAnsi="Tahoma" w:cs="Tahoma"/>
          <w:szCs w:val="28"/>
          <w:lang w:val="cs-CZ"/>
        </w:rPr>
        <w:t>é olympiádě nebo při ochutnávce</w:t>
      </w:r>
      <w:r w:rsidR="00BA3EB0">
        <w:rPr>
          <w:rFonts w:ascii="Tahoma" w:hAnsi="Tahoma" w:cs="Tahoma"/>
          <w:szCs w:val="28"/>
          <w:lang w:val="cs-CZ"/>
        </w:rPr>
        <w:t xml:space="preserve">. </w:t>
      </w:r>
    </w:p>
    <w:p w:rsidR="00BA3EB0" w:rsidRDefault="00BA3EB0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BA7CB5" w:rsidRPr="000760C9" w:rsidRDefault="00BA3EB0" w:rsidP="00866F8A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 xml:space="preserve">Kdo navštíví Poysdorf, může se projít po </w:t>
      </w:r>
      <w:r w:rsidR="00A25C24">
        <w:rPr>
          <w:rFonts w:ascii="Tahoma" w:hAnsi="Tahoma" w:cs="Tahoma"/>
          <w:szCs w:val="28"/>
          <w:lang w:val="cs-CZ"/>
        </w:rPr>
        <w:t>ulici s vinnými sklepy</w:t>
      </w:r>
      <w:r>
        <w:rPr>
          <w:rFonts w:ascii="Tahoma" w:hAnsi="Tahoma" w:cs="Tahoma"/>
          <w:szCs w:val="28"/>
          <w:lang w:val="cs-CZ"/>
        </w:rPr>
        <w:t xml:space="preserve"> a nenechat si tak ují</w:t>
      </w:r>
      <w:r w:rsidR="00A25C24">
        <w:rPr>
          <w:rFonts w:ascii="Tahoma" w:hAnsi="Tahoma" w:cs="Tahoma"/>
          <w:szCs w:val="28"/>
          <w:lang w:val="cs-CZ"/>
        </w:rPr>
        <w:t>t</w:t>
      </w:r>
      <w:r>
        <w:rPr>
          <w:rFonts w:ascii="Tahoma" w:hAnsi="Tahoma" w:cs="Tahoma"/>
          <w:szCs w:val="28"/>
          <w:lang w:val="cs-CZ"/>
        </w:rPr>
        <w:t xml:space="preserve"> skleničku </w:t>
      </w:r>
      <w:r w:rsidR="00A25C24">
        <w:rPr>
          <w:rFonts w:ascii="Tahoma" w:hAnsi="Tahoma" w:cs="Tahoma"/>
          <w:szCs w:val="28"/>
          <w:lang w:val="cs-CZ"/>
        </w:rPr>
        <w:t xml:space="preserve">Veltlínského </w:t>
      </w:r>
      <w:r>
        <w:rPr>
          <w:rFonts w:ascii="Tahoma" w:hAnsi="Tahoma" w:cs="Tahoma"/>
          <w:szCs w:val="28"/>
          <w:lang w:val="cs-CZ"/>
        </w:rPr>
        <w:t xml:space="preserve">zeleného. Protože </w:t>
      </w:r>
      <w:r w:rsidR="00A25C24">
        <w:rPr>
          <w:rFonts w:ascii="Tahoma" w:hAnsi="Tahoma" w:cs="Tahoma"/>
          <w:szCs w:val="28"/>
          <w:lang w:val="cs-CZ"/>
        </w:rPr>
        <w:t>oblast Weinviertel</w:t>
      </w:r>
      <w:r>
        <w:rPr>
          <w:rFonts w:ascii="Tahoma" w:hAnsi="Tahoma" w:cs="Tahoma"/>
          <w:szCs w:val="28"/>
          <w:lang w:val="cs-CZ"/>
        </w:rPr>
        <w:t xml:space="preserve"> DAC je </w:t>
      </w:r>
      <w:r w:rsidR="00A25C24">
        <w:rPr>
          <w:rFonts w:ascii="Tahoma" w:hAnsi="Tahoma" w:cs="Tahoma"/>
          <w:szCs w:val="28"/>
          <w:lang w:val="cs-CZ"/>
        </w:rPr>
        <w:t>kromě ulic s vinnými sklepy</w:t>
      </w:r>
      <w:r>
        <w:rPr>
          <w:rFonts w:ascii="Tahoma" w:hAnsi="Tahoma" w:cs="Tahoma"/>
          <w:szCs w:val="28"/>
          <w:lang w:val="cs-CZ"/>
        </w:rPr>
        <w:t xml:space="preserve"> ulic značkou</w:t>
      </w:r>
      <w:r w:rsidR="00A25C24">
        <w:rPr>
          <w:rFonts w:ascii="Tahoma" w:hAnsi="Tahoma" w:cs="Tahoma"/>
          <w:szCs w:val="28"/>
          <w:lang w:val="cs-CZ"/>
        </w:rPr>
        <w:t xml:space="preserve"> tohoto</w:t>
      </w:r>
      <w:r>
        <w:rPr>
          <w:rFonts w:ascii="Tahoma" w:hAnsi="Tahoma" w:cs="Tahoma"/>
          <w:szCs w:val="28"/>
          <w:lang w:val="cs-CZ"/>
        </w:rPr>
        <w:t xml:space="preserve"> regionu. </w:t>
      </w:r>
    </w:p>
    <w:p w:rsidR="00BA3EB0" w:rsidRDefault="00CB23B1" w:rsidP="007B3D7C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  <w:r w:rsidRPr="000760C9">
        <w:rPr>
          <w:rFonts w:ascii="Tahoma" w:hAnsi="Tahoma" w:cs="Tahoma"/>
          <w:szCs w:val="28"/>
          <w:lang w:val="cs-CZ"/>
        </w:rPr>
        <w:br w:type="column"/>
      </w:r>
    </w:p>
    <w:p w:rsidR="00BA3EB0" w:rsidRDefault="00BA3EB0" w:rsidP="007B3D7C">
      <w:pPr>
        <w:spacing w:after="0" w:line="276" w:lineRule="auto"/>
        <w:jc w:val="both"/>
        <w:rPr>
          <w:rFonts w:ascii="Tahoma" w:hAnsi="Tahoma" w:cs="Tahoma"/>
          <w:b/>
          <w:szCs w:val="28"/>
          <w:lang w:val="cs-CZ"/>
        </w:rPr>
      </w:pPr>
      <w:r>
        <w:rPr>
          <w:rFonts w:ascii="Tahoma" w:hAnsi="Tahoma" w:cs="Tahoma"/>
          <w:b/>
          <w:szCs w:val="28"/>
          <w:lang w:val="cs-CZ"/>
        </w:rPr>
        <w:t xml:space="preserve">Návrat: Dolnorakouská zemská výstava a </w:t>
      </w:r>
      <w:r w:rsidR="00A25C24">
        <w:rPr>
          <w:rFonts w:ascii="Tahoma" w:hAnsi="Tahoma" w:cs="Tahoma"/>
          <w:b/>
          <w:szCs w:val="28"/>
          <w:lang w:val="cs-CZ"/>
        </w:rPr>
        <w:t xml:space="preserve">mnohem </w:t>
      </w:r>
      <w:r>
        <w:rPr>
          <w:rFonts w:ascii="Tahoma" w:hAnsi="Tahoma" w:cs="Tahoma"/>
          <w:b/>
          <w:szCs w:val="28"/>
          <w:lang w:val="cs-CZ"/>
        </w:rPr>
        <w:t>více</w:t>
      </w:r>
    </w:p>
    <w:p w:rsidR="00E52FED" w:rsidRDefault="00E52FED" w:rsidP="00D7548B">
      <w:pPr>
        <w:pStyle w:val="Zhlav"/>
        <w:jc w:val="both"/>
        <w:rPr>
          <w:rFonts w:ascii="Tahoma" w:hAnsi="Tahoma" w:cs="Tahoma"/>
          <w:szCs w:val="28"/>
          <w:lang w:val="cs-CZ"/>
        </w:rPr>
      </w:pPr>
      <w:r>
        <w:rPr>
          <w:rFonts w:ascii="Tahoma" w:hAnsi="Tahoma" w:cs="Tahoma"/>
          <w:szCs w:val="28"/>
          <w:lang w:val="cs-CZ"/>
        </w:rPr>
        <w:t>Kromě v</w:t>
      </w:r>
      <w:r w:rsidR="00A25C24">
        <w:rPr>
          <w:rFonts w:ascii="Tahoma" w:hAnsi="Tahoma" w:cs="Tahoma"/>
          <w:szCs w:val="28"/>
          <w:lang w:val="cs-CZ"/>
        </w:rPr>
        <w:t>ý</w:t>
      </w:r>
      <w:r>
        <w:rPr>
          <w:rFonts w:ascii="Tahoma" w:hAnsi="Tahoma" w:cs="Tahoma"/>
          <w:szCs w:val="28"/>
          <w:lang w:val="cs-CZ"/>
        </w:rPr>
        <w:t>stav</w:t>
      </w:r>
      <w:r w:rsidR="00A25C24">
        <w:rPr>
          <w:rFonts w:ascii="Tahoma" w:hAnsi="Tahoma" w:cs="Tahoma"/>
          <w:szCs w:val="28"/>
          <w:lang w:val="cs-CZ"/>
        </w:rPr>
        <w:t>ních míst v</w:t>
      </w:r>
      <w:r>
        <w:rPr>
          <w:rFonts w:ascii="Tahoma" w:hAnsi="Tahoma" w:cs="Tahoma"/>
          <w:szCs w:val="28"/>
          <w:lang w:val="cs-CZ"/>
        </w:rPr>
        <w:t> Asparnu an der Zaya a Poysdorfu jsou partnery Dolnorakouské zemské výstavy 2013 i</w:t>
      </w:r>
      <w:r w:rsidR="00A25C24">
        <w:rPr>
          <w:rFonts w:ascii="Tahoma" w:hAnsi="Tahoma" w:cs="Tahoma"/>
          <w:szCs w:val="28"/>
          <w:lang w:val="cs-CZ"/>
        </w:rPr>
        <w:t xml:space="preserve"> </w:t>
      </w:r>
      <w:r>
        <w:rPr>
          <w:rFonts w:ascii="Tahoma" w:hAnsi="Tahoma" w:cs="Tahoma"/>
          <w:szCs w:val="28"/>
          <w:lang w:val="cs-CZ"/>
        </w:rPr>
        <w:t>zámek Wolkersdo</w:t>
      </w:r>
      <w:r w:rsidR="00A25C24">
        <w:rPr>
          <w:rFonts w:ascii="Tahoma" w:hAnsi="Tahoma" w:cs="Tahoma"/>
          <w:szCs w:val="28"/>
          <w:lang w:val="cs-CZ"/>
        </w:rPr>
        <w:t>r</w:t>
      </w:r>
      <w:r>
        <w:rPr>
          <w:rFonts w:ascii="Tahoma" w:hAnsi="Tahoma" w:cs="Tahoma"/>
          <w:szCs w:val="28"/>
          <w:lang w:val="cs-CZ"/>
        </w:rPr>
        <w:t xml:space="preserve">f, </w:t>
      </w:r>
      <w:r w:rsidR="00A25C24">
        <w:rPr>
          <w:rFonts w:ascii="Tahoma" w:hAnsi="Tahoma" w:cs="Tahoma"/>
          <w:szCs w:val="28"/>
          <w:lang w:val="cs-CZ"/>
        </w:rPr>
        <w:t>M</w:t>
      </w:r>
      <w:r>
        <w:rPr>
          <w:rFonts w:ascii="Tahoma" w:hAnsi="Tahoma" w:cs="Tahoma"/>
          <w:szCs w:val="28"/>
          <w:lang w:val="cs-CZ"/>
        </w:rPr>
        <w:t xml:space="preserve">uzejní centrum </w:t>
      </w:r>
      <w:r w:rsidR="00F854FF" w:rsidRPr="000760C9">
        <w:rPr>
          <w:rFonts w:ascii="Tahoma" w:hAnsi="Tahoma" w:cs="Tahoma"/>
          <w:szCs w:val="28"/>
          <w:lang w:val="cs-CZ"/>
        </w:rPr>
        <w:t>Mistelbach</w:t>
      </w:r>
      <w:r w:rsidR="00D7548B" w:rsidRPr="000760C9">
        <w:rPr>
          <w:rFonts w:ascii="Tahoma" w:hAnsi="Tahoma" w:cs="Tahoma"/>
          <w:szCs w:val="28"/>
          <w:lang w:val="cs-CZ"/>
        </w:rPr>
        <w:t>,</w:t>
      </w:r>
      <w:r w:rsidR="00F854FF" w:rsidRPr="000760C9">
        <w:rPr>
          <w:rFonts w:ascii="Tahoma" w:hAnsi="Tahoma" w:cs="Tahoma"/>
          <w:szCs w:val="28"/>
          <w:lang w:val="cs-CZ"/>
        </w:rPr>
        <w:t xml:space="preserve"> </w:t>
      </w:r>
      <w:r>
        <w:rPr>
          <w:rFonts w:ascii="Tahoma" w:hAnsi="Tahoma" w:cs="Tahoma"/>
          <w:szCs w:val="28"/>
          <w:lang w:val="cs-CZ"/>
        </w:rPr>
        <w:t>město</w:t>
      </w:r>
      <w:r w:rsidR="00A25C24">
        <w:rPr>
          <w:rFonts w:ascii="Tahoma" w:hAnsi="Tahoma" w:cs="Tahoma"/>
          <w:szCs w:val="28"/>
          <w:lang w:val="cs-CZ"/>
        </w:rPr>
        <w:t xml:space="preserve"> termálních lázní</w:t>
      </w:r>
      <w:r w:rsidR="00F854FF" w:rsidRPr="000760C9">
        <w:rPr>
          <w:rFonts w:ascii="Tahoma" w:hAnsi="Tahoma" w:cs="Tahoma"/>
          <w:szCs w:val="28"/>
          <w:lang w:val="cs-CZ"/>
        </w:rPr>
        <w:t xml:space="preserve"> Laa an der Thaya, </w:t>
      </w:r>
      <w:r w:rsidR="00A25C24">
        <w:rPr>
          <w:rFonts w:ascii="Tahoma" w:hAnsi="Tahoma" w:cs="Tahoma"/>
          <w:szCs w:val="28"/>
          <w:lang w:val="cs-CZ"/>
        </w:rPr>
        <w:t>M</w:t>
      </w:r>
      <w:r>
        <w:rPr>
          <w:rFonts w:ascii="Tahoma" w:hAnsi="Tahoma" w:cs="Tahoma"/>
          <w:szCs w:val="28"/>
          <w:lang w:val="cs-CZ"/>
        </w:rPr>
        <w:t>uze</w:t>
      </w:r>
      <w:r w:rsidR="00A25C24">
        <w:rPr>
          <w:rFonts w:ascii="Tahoma" w:hAnsi="Tahoma" w:cs="Tahoma"/>
          <w:szCs w:val="28"/>
          <w:lang w:val="cs-CZ"/>
        </w:rPr>
        <w:t>um</w:t>
      </w:r>
      <w:r>
        <w:rPr>
          <w:rFonts w:ascii="Tahoma" w:hAnsi="Tahoma" w:cs="Tahoma"/>
          <w:szCs w:val="28"/>
          <w:lang w:val="cs-CZ"/>
        </w:rPr>
        <w:t xml:space="preserve"> vesnice</w:t>
      </w:r>
      <w:r w:rsidR="00F854FF" w:rsidRPr="000760C9">
        <w:rPr>
          <w:rFonts w:ascii="Tahoma" w:hAnsi="Tahoma" w:cs="Tahoma"/>
          <w:szCs w:val="28"/>
          <w:lang w:val="cs-CZ"/>
        </w:rPr>
        <w:t xml:space="preserve"> Niedersulz </w:t>
      </w:r>
      <w:r>
        <w:rPr>
          <w:rFonts w:ascii="Tahoma" w:hAnsi="Tahoma" w:cs="Tahoma"/>
          <w:szCs w:val="28"/>
          <w:lang w:val="cs-CZ"/>
        </w:rPr>
        <w:t xml:space="preserve">a Regionální muzeum v </w:t>
      </w:r>
      <w:r w:rsidR="00F854FF" w:rsidRPr="000760C9">
        <w:rPr>
          <w:rFonts w:ascii="Tahoma" w:hAnsi="Tahoma" w:cs="Tahoma"/>
          <w:szCs w:val="28"/>
          <w:lang w:val="cs-CZ"/>
        </w:rPr>
        <w:t>Mikulov</w:t>
      </w:r>
      <w:r>
        <w:rPr>
          <w:rFonts w:ascii="Tahoma" w:hAnsi="Tahoma" w:cs="Tahoma"/>
          <w:szCs w:val="28"/>
          <w:lang w:val="cs-CZ"/>
        </w:rPr>
        <w:t>ě</w:t>
      </w:r>
      <w:r w:rsidR="00F854FF" w:rsidRPr="000760C9">
        <w:rPr>
          <w:rFonts w:ascii="Tahoma" w:hAnsi="Tahoma" w:cs="Tahoma"/>
          <w:szCs w:val="28"/>
          <w:lang w:val="cs-CZ"/>
        </w:rPr>
        <w:t xml:space="preserve"> (</w:t>
      </w:r>
      <w:r>
        <w:rPr>
          <w:rFonts w:ascii="Tahoma" w:hAnsi="Tahoma" w:cs="Tahoma"/>
          <w:szCs w:val="28"/>
          <w:lang w:val="cs-CZ"/>
        </w:rPr>
        <w:t xml:space="preserve">Česká republika). Kromě tematicky vhodných programů </w:t>
      </w:r>
      <w:r w:rsidR="00A25C24">
        <w:rPr>
          <w:rFonts w:ascii="Tahoma" w:hAnsi="Tahoma" w:cs="Tahoma"/>
          <w:szCs w:val="28"/>
          <w:lang w:val="cs-CZ"/>
        </w:rPr>
        <w:t>poskytují</w:t>
      </w:r>
      <w:r>
        <w:rPr>
          <w:rFonts w:ascii="Tahoma" w:hAnsi="Tahoma" w:cs="Tahoma"/>
          <w:szCs w:val="28"/>
          <w:lang w:val="cs-CZ"/>
        </w:rPr>
        <w:t xml:space="preserve"> </w:t>
      </w:r>
      <w:r w:rsidR="00A25C24">
        <w:rPr>
          <w:rFonts w:ascii="Tahoma" w:hAnsi="Tahoma" w:cs="Tahoma"/>
          <w:szCs w:val="28"/>
          <w:lang w:val="cs-CZ"/>
        </w:rPr>
        <w:t xml:space="preserve">návštěvníkům, kteří </w:t>
      </w:r>
      <w:r>
        <w:rPr>
          <w:rFonts w:ascii="Tahoma" w:hAnsi="Tahoma" w:cs="Tahoma"/>
          <w:szCs w:val="28"/>
          <w:lang w:val="cs-CZ"/>
        </w:rPr>
        <w:t>se</w:t>
      </w:r>
      <w:r w:rsidR="00A25C24">
        <w:rPr>
          <w:rFonts w:ascii="Tahoma" w:hAnsi="Tahoma" w:cs="Tahoma"/>
          <w:szCs w:val="28"/>
          <w:lang w:val="cs-CZ"/>
        </w:rPr>
        <w:t xml:space="preserve"> prokážou</w:t>
      </w:r>
      <w:r>
        <w:rPr>
          <w:rFonts w:ascii="Tahoma" w:hAnsi="Tahoma" w:cs="Tahoma"/>
          <w:szCs w:val="28"/>
          <w:lang w:val="cs-CZ"/>
        </w:rPr>
        <w:t xml:space="preserve"> vstupenkou na zemskou výstavu</w:t>
      </w:r>
      <w:r w:rsidR="00A25C24">
        <w:rPr>
          <w:rFonts w:ascii="Tahoma" w:hAnsi="Tahoma" w:cs="Tahoma"/>
          <w:szCs w:val="28"/>
          <w:lang w:val="cs-CZ"/>
        </w:rPr>
        <w:t>, různé slevy.</w:t>
      </w:r>
    </w:p>
    <w:p w:rsidR="00E52FED" w:rsidRDefault="00D7548B" w:rsidP="00D7548B">
      <w:pPr>
        <w:pStyle w:val="Zhlav"/>
        <w:jc w:val="both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szCs w:val="28"/>
          <w:lang w:val="cs-CZ"/>
        </w:rPr>
        <w:t>1</w:t>
      </w:r>
      <w:r w:rsidR="000C5DB3" w:rsidRPr="000760C9">
        <w:rPr>
          <w:rFonts w:ascii="Tahoma" w:hAnsi="Tahoma" w:cs="Tahoma"/>
          <w:szCs w:val="28"/>
          <w:lang w:val="cs-CZ"/>
        </w:rPr>
        <w:t>3</w:t>
      </w:r>
      <w:r w:rsidR="00EC2A3A" w:rsidRPr="000760C9">
        <w:rPr>
          <w:rFonts w:ascii="Tahoma" w:hAnsi="Tahoma" w:cs="Tahoma"/>
          <w:szCs w:val="28"/>
          <w:lang w:val="cs-CZ"/>
        </w:rPr>
        <w:t>8</w:t>
      </w:r>
      <w:r w:rsidRPr="000760C9">
        <w:rPr>
          <w:rFonts w:ascii="Tahoma" w:hAnsi="Tahoma" w:cs="Tahoma"/>
          <w:szCs w:val="28"/>
          <w:lang w:val="cs-CZ"/>
        </w:rPr>
        <w:t xml:space="preserve"> </w:t>
      </w:r>
      <w:r w:rsidR="00E52FED">
        <w:rPr>
          <w:rFonts w:ascii="Tahoma" w:hAnsi="Tahoma" w:cs="Tahoma"/>
          <w:szCs w:val="28"/>
          <w:lang w:val="cs-CZ"/>
        </w:rPr>
        <w:t xml:space="preserve">provozů, mimo jiné pekařství, ubytovatelé, přímí </w:t>
      </w:r>
      <w:r w:rsidR="00A25C24">
        <w:rPr>
          <w:rFonts w:ascii="Tahoma" w:hAnsi="Tahoma" w:cs="Tahoma"/>
          <w:szCs w:val="28"/>
          <w:lang w:val="cs-CZ"/>
        </w:rPr>
        <w:t>prodejci</w:t>
      </w:r>
      <w:r w:rsidR="00E52FED">
        <w:rPr>
          <w:rFonts w:ascii="Tahoma" w:hAnsi="Tahoma" w:cs="Tahoma"/>
          <w:szCs w:val="28"/>
          <w:lang w:val="cs-CZ"/>
        </w:rPr>
        <w:t>, gastronomické provozy, regionální hospodářské provoz</w:t>
      </w:r>
      <w:r w:rsidR="00A25C24">
        <w:rPr>
          <w:rFonts w:ascii="Tahoma" w:hAnsi="Tahoma" w:cs="Tahoma"/>
          <w:szCs w:val="28"/>
          <w:lang w:val="cs-CZ"/>
        </w:rPr>
        <w:t>y</w:t>
      </w:r>
      <w:r w:rsidR="00E52FED">
        <w:rPr>
          <w:rFonts w:ascii="Tahoma" w:hAnsi="Tahoma" w:cs="Tahoma"/>
          <w:szCs w:val="28"/>
          <w:lang w:val="cs-CZ"/>
        </w:rPr>
        <w:t xml:space="preserve"> a vinaři se spojili jako „regionální partneři </w:t>
      </w:r>
      <w:r w:rsidR="00A25C24">
        <w:rPr>
          <w:rFonts w:ascii="Tahoma" w:hAnsi="Tahoma" w:cs="Tahoma"/>
          <w:szCs w:val="28"/>
          <w:lang w:val="cs-CZ"/>
        </w:rPr>
        <w:t>oblasti Weinviertel</w:t>
      </w:r>
      <w:r w:rsidR="00E52FED">
        <w:rPr>
          <w:rFonts w:ascii="Tahoma" w:hAnsi="Tahoma" w:cs="Tahoma"/>
          <w:szCs w:val="28"/>
          <w:lang w:val="cs-CZ"/>
        </w:rPr>
        <w:t>“. Chtějí návštěvníky Dolonorakouské zemské výstavy 2013 náležitě přivítat. S</w:t>
      </w:r>
      <w:r w:rsidR="00A25C24">
        <w:rPr>
          <w:rFonts w:ascii="Tahoma" w:hAnsi="Tahoma" w:cs="Tahoma"/>
          <w:szCs w:val="28"/>
          <w:lang w:val="cs-CZ"/>
        </w:rPr>
        <w:t>polečně s</w:t>
      </w:r>
      <w:r w:rsidR="00E52FED">
        <w:rPr>
          <w:rFonts w:ascii="Tahoma" w:hAnsi="Tahoma" w:cs="Tahoma"/>
          <w:szCs w:val="28"/>
          <w:lang w:val="cs-CZ"/>
        </w:rPr>
        <w:t xml:space="preserve"> výstavou „Chléb </w:t>
      </w:r>
      <w:r w:rsidR="009E3284" w:rsidRPr="000760C9">
        <w:rPr>
          <w:rFonts w:ascii="Tahoma" w:hAnsi="Tahoma" w:cs="Tahoma"/>
          <w:lang w:val="cs-CZ"/>
        </w:rPr>
        <w:t xml:space="preserve">&amp; </w:t>
      </w:r>
      <w:r w:rsidR="00E52FED">
        <w:rPr>
          <w:rFonts w:ascii="Tahoma" w:hAnsi="Tahoma" w:cs="Tahoma"/>
          <w:lang w:val="cs-CZ"/>
        </w:rPr>
        <w:t>Vino</w:t>
      </w:r>
      <w:r w:rsidR="009E3284" w:rsidRPr="000760C9">
        <w:rPr>
          <w:rFonts w:ascii="Tahoma" w:hAnsi="Tahoma" w:cs="Tahoma"/>
          <w:lang w:val="cs-CZ"/>
        </w:rPr>
        <w:t xml:space="preserve">“ </w:t>
      </w:r>
      <w:r w:rsidR="00E52FED">
        <w:rPr>
          <w:rFonts w:ascii="Tahoma" w:hAnsi="Tahoma" w:cs="Tahoma"/>
          <w:lang w:val="cs-CZ"/>
        </w:rPr>
        <w:t>se ve</w:t>
      </w:r>
      <w:r w:rsidR="00A25C24">
        <w:rPr>
          <w:rFonts w:ascii="Tahoma" w:hAnsi="Tahoma" w:cs="Tahoma"/>
          <w:lang w:val="cs-CZ"/>
        </w:rPr>
        <w:t xml:space="preserve"> Weinviertel bude konat</w:t>
      </w:r>
      <w:r w:rsidR="00E52FED">
        <w:rPr>
          <w:rFonts w:ascii="Tahoma" w:hAnsi="Tahoma" w:cs="Tahoma"/>
          <w:lang w:val="cs-CZ"/>
        </w:rPr>
        <w:t xml:space="preserve"> i Dolnorakouský festival a zajistí rozmanitý a pestrý kulturní program v regionu. Příjemný </w:t>
      </w:r>
      <w:r w:rsidR="00A25C24">
        <w:rPr>
          <w:rFonts w:ascii="Tahoma" w:hAnsi="Tahoma" w:cs="Tahoma"/>
          <w:lang w:val="cs-CZ"/>
        </w:rPr>
        <w:t>bude</w:t>
      </w:r>
      <w:r w:rsidR="00E52FED">
        <w:rPr>
          <w:rFonts w:ascii="Tahoma" w:hAnsi="Tahoma" w:cs="Tahoma"/>
          <w:lang w:val="cs-CZ"/>
        </w:rPr>
        <w:t xml:space="preserve"> tedy nejen výlet na Dolnorakouskou zemskou výstavu 2013</w:t>
      </w:r>
      <w:r w:rsidR="00A25C24">
        <w:rPr>
          <w:rFonts w:ascii="Tahoma" w:hAnsi="Tahoma" w:cs="Tahoma"/>
          <w:lang w:val="cs-CZ"/>
        </w:rPr>
        <w:t>; ideální variantou by bylo strávit ve Weinviertel</w:t>
      </w:r>
      <w:r w:rsidR="00E52FED">
        <w:rPr>
          <w:rFonts w:ascii="Tahoma" w:hAnsi="Tahoma" w:cs="Tahoma"/>
          <w:lang w:val="cs-CZ"/>
        </w:rPr>
        <w:t xml:space="preserve"> dovolen</w:t>
      </w:r>
      <w:r w:rsidR="00A25C24">
        <w:rPr>
          <w:rFonts w:ascii="Tahoma" w:hAnsi="Tahoma" w:cs="Tahoma"/>
          <w:lang w:val="cs-CZ"/>
        </w:rPr>
        <w:t>ou</w:t>
      </w:r>
      <w:r w:rsidR="00E52FED">
        <w:rPr>
          <w:rFonts w:ascii="Tahoma" w:hAnsi="Tahoma" w:cs="Tahoma"/>
          <w:lang w:val="cs-CZ"/>
        </w:rPr>
        <w:t>.</w:t>
      </w:r>
    </w:p>
    <w:p w:rsidR="00F854FF" w:rsidRPr="000760C9" w:rsidRDefault="00F854FF" w:rsidP="007B3D7C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F17D31" w:rsidRPr="000760C9" w:rsidRDefault="00F17D31" w:rsidP="007B3D7C">
      <w:pPr>
        <w:spacing w:after="0" w:line="276" w:lineRule="auto"/>
        <w:jc w:val="both"/>
        <w:rPr>
          <w:rFonts w:ascii="Tahoma" w:hAnsi="Tahoma" w:cs="Tahoma"/>
          <w:szCs w:val="28"/>
          <w:lang w:val="cs-CZ"/>
        </w:rPr>
      </w:pPr>
    </w:p>
    <w:p w:rsidR="00866F8A" w:rsidRPr="000760C9" w:rsidRDefault="00E52FED" w:rsidP="00866F8A">
      <w:pPr>
        <w:spacing w:after="0"/>
        <w:jc w:val="both"/>
        <w:rPr>
          <w:rFonts w:ascii="Tahoma" w:hAnsi="Tahoma" w:cs="Tahoma"/>
          <w:b/>
          <w:color w:val="000000"/>
          <w:lang w:val="cs-CZ"/>
        </w:rPr>
      </w:pPr>
      <w:r>
        <w:rPr>
          <w:rFonts w:ascii="Tahoma" w:hAnsi="Tahoma" w:cs="Tahoma"/>
          <w:b/>
          <w:color w:val="000000"/>
          <w:lang w:val="cs-CZ"/>
        </w:rPr>
        <w:t xml:space="preserve">Oblast </w:t>
      </w:r>
      <w:r w:rsidR="00D7548B" w:rsidRPr="000760C9">
        <w:rPr>
          <w:rFonts w:ascii="Tahoma" w:hAnsi="Tahoma" w:cs="Tahoma"/>
          <w:b/>
          <w:color w:val="000000"/>
          <w:lang w:val="cs-CZ"/>
        </w:rPr>
        <w:t xml:space="preserve">Weinviertel </w:t>
      </w:r>
      <w:r>
        <w:rPr>
          <w:rFonts w:ascii="Tahoma" w:hAnsi="Tahoma" w:cs="Tahoma"/>
          <w:b/>
          <w:color w:val="000000"/>
          <w:lang w:val="cs-CZ"/>
        </w:rPr>
        <w:t>před oponou</w:t>
      </w:r>
    </w:p>
    <w:p w:rsidR="00C5081C" w:rsidRPr="000760C9" w:rsidRDefault="00C5081C" w:rsidP="00866F8A">
      <w:pPr>
        <w:spacing w:after="0"/>
        <w:jc w:val="both"/>
        <w:rPr>
          <w:rFonts w:ascii="Tahoma" w:hAnsi="Tahoma" w:cs="Tahoma"/>
          <w:b/>
          <w:color w:val="000000"/>
          <w:lang w:val="cs-CZ"/>
        </w:rPr>
      </w:pPr>
    </w:p>
    <w:p w:rsidR="00E52FED" w:rsidRDefault="00E52FED" w:rsidP="00866F8A">
      <w:pPr>
        <w:spacing w:after="0"/>
        <w:jc w:val="both"/>
        <w:rPr>
          <w:rFonts w:ascii="Tahoma" w:hAnsi="Tahoma" w:cs="Tahoma"/>
          <w:color w:val="000000"/>
          <w:lang w:val="cs-CZ"/>
        </w:rPr>
      </w:pPr>
      <w:r>
        <w:rPr>
          <w:rFonts w:ascii="Tahoma" w:hAnsi="Tahoma" w:cs="Tahoma"/>
          <w:color w:val="000000"/>
          <w:lang w:val="cs-CZ"/>
        </w:rPr>
        <w:t xml:space="preserve">V oblasti Weinviertel je spojení kultury, požitku a radosti ze života obzvláště hmatatelné: nevázané oslavy, slavnosti vína nebo řada akcí </w:t>
      </w:r>
      <w:r w:rsidR="008C522B">
        <w:rPr>
          <w:rFonts w:ascii="Tahoma" w:hAnsi="Tahoma" w:cs="Tahoma"/>
          <w:color w:val="000000"/>
          <w:lang w:val="cs-CZ"/>
        </w:rPr>
        <w:t xml:space="preserve">pod názvem </w:t>
      </w:r>
      <w:r>
        <w:rPr>
          <w:rFonts w:ascii="Tahoma" w:hAnsi="Tahoma" w:cs="Tahoma"/>
          <w:color w:val="000000"/>
          <w:lang w:val="cs-CZ"/>
        </w:rPr>
        <w:t>„Stolování ve Weinviertel“ s</w:t>
      </w:r>
      <w:r w:rsidR="008C522B">
        <w:rPr>
          <w:rFonts w:ascii="Tahoma" w:hAnsi="Tahoma" w:cs="Tahoma"/>
          <w:color w:val="000000"/>
          <w:lang w:val="cs-CZ"/>
        </w:rPr>
        <w:t xml:space="preserve"> těmi nejlepšími </w:t>
      </w:r>
      <w:r>
        <w:rPr>
          <w:rFonts w:ascii="Tahoma" w:hAnsi="Tahoma" w:cs="Tahoma"/>
          <w:color w:val="000000"/>
          <w:lang w:val="cs-CZ"/>
        </w:rPr>
        <w:t>výrobky a kuchaři regionu čekají na své návštěvníky. Tradiční chléb Weinviertel</w:t>
      </w:r>
      <w:r w:rsidR="008C522B">
        <w:rPr>
          <w:rFonts w:ascii="Tahoma" w:hAnsi="Tahoma" w:cs="Tahoma"/>
          <w:color w:val="000000"/>
          <w:lang w:val="cs-CZ"/>
        </w:rPr>
        <w:t xml:space="preserve"> a sezónní „s</w:t>
      </w:r>
      <w:r>
        <w:rPr>
          <w:rFonts w:ascii="Tahoma" w:hAnsi="Tahoma" w:cs="Tahoma"/>
          <w:color w:val="000000"/>
          <w:lang w:val="cs-CZ"/>
        </w:rPr>
        <w:t>chmankerl</w:t>
      </w:r>
      <w:r w:rsidR="008C522B">
        <w:rPr>
          <w:rFonts w:ascii="Tahoma" w:hAnsi="Tahoma" w:cs="Tahoma"/>
          <w:color w:val="000000"/>
          <w:lang w:val="cs-CZ"/>
        </w:rPr>
        <w:t>“</w:t>
      </w:r>
      <w:r>
        <w:rPr>
          <w:rFonts w:ascii="Tahoma" w:hAnsi="Tahoma" w:cs="Tahoma"/>
          <w:color w:val="000000"/>
          <w:lang w:val="cs-CZ"/>
        </w:rPr>
        <w:t xml:space="preserve"> jsou </w:t>
      </w:r>
      <w:r w:rsidR="008C522B">
        <w:rPr>
          <w:rFonts w:ascii="Tahoma" w:hAnsi="Tahoma" w:cs="Tahoma"/>
          <w:color w:val="000000"/>
          <w:lang w:val="cs-CZ"/>
        </w:rPr>
        <w:t>největšími taháky v oblasti</w:t>
      </w:r>
      <w:r>
        <w:rPr>
          <w:rFonts w:ascii="Tahoma" w:hAnsi="Tahoma" w:cs="Tahoma"/>
          <w:color w:val="000000"/>
          <w:lang w:val="cs-CZ"/>
        </w:rPr>
        <w:t xml:space="preserve"> Weiviertel. Weinviertel však neláká jen svými kulinářskými radostmi a kořeněn</w:t>
      </w:r>
      <w:r w:rsidR="008C522B">
        <w:rPr>
          <w:rFonts w:ascii="Tahoma" w:hAnsi="Tahoma" w:cs="Tahoma"/>
          <w:color w:val="000000"/>
          <w:lang w:val="cs-CZ"/>
        </w:rPr>
        <w:t>ým</w:t>
      </w:r>
      <w:r>
        <w:rPr>
          <w:rFonts w:ascii="Tahoma" w:hAnsi="Tahoma" w:cs="Tahoma"/>
          <w:color w:val="000000"/>
          <w:lang w:val="cs-CZ"/>
        </w:rPr>
        <w:t xml:space="preserve"> </w:t>
      </w:r>
      <w:r w:rsidR="008C522B">
        <w:rPr>
          <w:rFonts w:ascii="Tahoma" w:hAnsi="Tahoma" w:cs="Tahoma"/>
          <w:color w:val="000000"/>
          <w:lang w:val="cs-CZ"/>
        </w:rPr>
        <w:t>V</w:t>
      </w:r>
      <w:r>
        <w:rPr>
          <w:rFonts w:ascii="Tahoma" w:hAnsi="Tahoma" w:cs="Tahoma"/>
          <w:color w:val="000000"/>
          <w:lang w:val="cs-CZ"/>
        </w:rPr>
        <w:t>eltlínsk</w:t>
      </w:r>
      <w:r w:rsidR="008C522B">
        <w:rPr>
          <w:rFonts w:ascii="Tahoma" w:hAnsi="Tahoma" w:cs="Tahoma"/>
          <w:color w:val="000000"/>
          <w:lang w:val="cs-CZ"/>
        </w:rPr>
        <w:t>ým</w:t>
      </w:r>
      <w:r>
        <w:rPr>
          <w:rFonts w:ascii="Tahoma" w:hAnsi="Tahoma" w:cs="Tahoma"/>
          <w:color w:val="000000"/>
          <w:lang w:val="cs-CZ"/>
        </w:rPr>
        <w:t xml:space="preserve"> zelen</w:t>
      </w:r>
      <w:r w:rsidR="008C522B">
        <w:rPr>
          <w:rFonts w:ascii="Tahoma" w:hAnsi="Tahoma" w:cs="Tahoma"/>
          <w:color w:val="000000"/>
          <w:lang w:val="cs-CZ"/>
        </w:rPr>
        <w:t>ým</w:t>
      </w:r>
      <w:r>
        <w:rPr>
          <w:rFonts w:ascii="Tahoma" w:hAnsi="Tahoma" w:cs="Tahoma"/>
          <w:color w:val="000000"/>
          <w:lang w:val="cs-CZ"/>
        </w:rPr>
        <w:t>. Nabízí také jedinečnou krajinu. V</w:t>
      </w:r>
      <w:r w:rsidR="007343D2">
        <w:rPr>
          <w:rFonts w:ascii="Tahoma" w:hAnsi="Tahoma" w:cs="Tahoma"/>
          <w:color w:val="000000"/>
          <w:lang w:val="cs-CZ"/>
        </w:rPr>
        <w:t>íce než 400 kilometrů dlouhé v</w:t>
      </w:r>
      <w:r>
        <w:rPr>
          <w:rFonts w:ascii="Tahoma" w:hAnsi="Tahoma" w:cs="Tahoma"/>
          <w:color w:val="000000"/>
          <w:lang w:val="cs-CZ"/>
        </w:rPr>
        <w:t xml:space="preserve">inné stezky </w:t>
      </w:r>
      <w:r w:rsidR="003D666C">
        <w:rPr>
          <w:rFonts w:ascii="Tahoma" w:hAnsi="Tahoma" w:cs="Tahoma"/>
          <w:color w:val="000000"/>
          <w:lang w:val="cs-CZ"/>
        </w:rPr>
        <w:t>vedou</w:t>
      </w:r>
      <w:r w:rsidR="008C522B">
        <w:rPr>
          <w:rFonts w:ascii="Tahoma" w:hAnsi="Tahoma" w:cs="Tahoma"/>
          <w:color w:val="000000"/>
          <w:lang w:val="cs-CZ"/>
        </w:rPr>
        <w:t xml:space="preserve"> ve Weinviertelu</w:t>
      </w:r>
      <w:r w:rsidR="003D666C">
        <w:rPr>
          <w:rFonts w:ascii="Tahoma" w:hAnsi="Tahoma" w:cs="Tahoma"/>
          <w:color w:val="000000"/>
          <w:lang w:val="cs-CZ"/>
        </w:rPr>
        <w:t xml:space="preserve"> malebnou, mírně kopcovitou krajinou a idylickými vinicemi, </w:t>
      </w:r>
      <w:r w:rsidR="008C522B">
        <w:rPr>
          <w:rFonts w:ascii="Tahoma" w:hAnsi="Tahoma" w:cs="Tahoma"/>
          <w:color w:val="000000"/>
          <w:lang w:val="cs-CZ"/>
        </w:rPr>
        <w:t>kde</w:t>
      </w:r>
      <w:r w:rsidR="003D666C">
        <w:rPr>
          <w:rFonts w:ascii="Tahoma" w:hAnsi="Tahoma" w:cs="Tahoma"/>
          <w:color w:val="000000"/>
          <w:lang w:val="cs-CZ"/>
        </w:rPr>
        <w:t xml:space="preserve"> sklepy</w:t>
      </w:r>
      <w:r w:rsidR="008C522B">
        <w:rPr>
          <w:rFonts w:ascii="Tahoma" w:hAnsi="Tahoma" w:cs="Tahoma"/>
          <w:color w:val="000000"/>
          <w:lang w:val="cs-CZ"/>
        </w:rPr>
        <w:t xml:space="preserve"> s osobitou atmosférou</w:t>
      </w:r>
      <w:r w:rsidR="003D666C">
        <w:rPr>
          <w:rFonts w:ascii="Tahoma" w:hAnsi="Tahoma" w:cs="Tahoma"/>
          <w:color w:val="000000"/>
          <w:lang w:val="cs-CZ"/>
        </w:rPr>
        <w:t>, vinařsk</w:t>
      </w:r>
      <w:r w:rsidR="008C522B">
        <w:rPr>
          <w:rFonts w:ascii="Tahoma" w:hAnsi="Tahoma" w:cs="Tahoma"/>
          <w:color w:val="000000"/>
          <w:lang w:val="cs-CZ"/>
        </w:rPr>
        <w:t>é</w:t>
      </w:r>
      <w:r w:rsidR="003D666C">
        <w:rPr>
          <w:rFonts w:ascii="Tahoma" w:hAnsi="Tahoma" w:cs="Tahoma"/>
          <w:color w:val="000000"/>
          <w:lang w:val="cs-CZ"/>
        </w:rPr>
        <w:t xml:space="preserve"> dvory a </w:t>
      </w:r>
      <w:r w:rsidR="008C522B">
        <w:rPr>
          <w:rFonts w:ascii="Tahoma" w:hAnsi="Tahoma" w:cs="Tahoma"/>
          <w:color w:val="000000"/>
          <w:lang w:val="cs-CZ"/>
        </w:rPr>
        <w:t xml:space="preserve">dvory s </w:t>
      </w:r>
      <w:r w:rsidR="003D666C">
        <w:rPr>
          <w:rFonts w:ascii="Tahoma" w:hAnsi="Tahoma" w:cs="Tahoma"/>
          <w:color w:val="000000"/>
          <w:lang w:val="cs-CZ"/>
        </w:rPr>
        <w:t>mlad</w:t>
      </w:r>
      <w:r w:rsidR="008C522B">
        <w:rPr>
          <w:rFonts w:ascii="Tahoma" w:hAnsi="Tahoma" w:cs="Tahoma"/>
          <w:color w:val="000000"/>
          <w:lang w:val="cs-CZ"/>
        </w:rPr>
        <w:t>ým</w:t>
      </w:r>
      <w:r w:rsidR="003D666C">
        <w:rPr>
          <w:rFonts w:ascii="Tahoma" w:hAnsi="Tahoma" w:cs="Tahoma"/>
          <w:color w:val="000000"/>
          <w:lang w:val="cs-CZ"/>
        </w:rPr>
        <w:t xml:space="preserve"> vínem zvou k</w:t>
      </w:r>
      <w:r w:rsidR="008C522B">
        <w:rPr>
          <w:rFonts w:ascii="Tahoma" w:hAnsi="Tahoma" w:cs="Tahoma"/>
          <w:color w:val="000000"/>
          <w:lang w:val="cs-CZ"/>
        </w:rPr>
        <w:t xml:space="preserve"> nejednomu </w:t>
      </w:r>
      <w:r w:rsidR="003D666C">
        <w:rPr>
          <w:rFonts w:ascii="Tahoma" w:hAnsi="Tahoma" w:cs="Tahoma"/>
          <w:color w:val="000000"/>
          <w:lang w:val="cs-CZ"/>
        </w:rPr>
        <w:t>zastavení. Kdo si dokáže užit klid plný požit</w:t>
      </w:r>
      <w:r w:rsidR="008C522B">
        <w:rPr>
          <w:rFonts w:ascii="Tahoma" w:hAnsi="Tahoma" w:cs="Tahoma"/>
          <w:color w:val="000000"/>
          <w:lang w:val="cs-CZ"/>
        </w:rPr>
        <w:t>k</w:t>
      </w:r>
      <w:r w:rsidR="003D666C">
        <w:rPr>
          <w:rFonts w:ascii="Tahoma" w:hAnsi="Tahoma" w:cs="Tahoma"/>
          <w:color w:val="000000"/>
          <w:lang w:val="cs-CZ"/>
        </w:rPr>
        <w:t>ů a naučí se oceňovat Weinviertel a jeho obyvatele, ten se rád vrací.</w:t>
      </w:r>
    </w:p>
    <w:p w:rsidR="00D804BA" w:rsidRPr="000760C9" w:rsidRDefault="00D804BA" w:rsidP="00866F8A">
      <w:pPr>
        <w:spacing w:after="0"/>
        <w:jc w:val="both"/>
        <w:rPr>
          <w:rFonts w:ascii="Tahoma" w:hAnsi="Tahoma" w:cs="Tahoma"/>
          <w:color w:val="000000"/>
          <w:lang w:val="cs-CZ"/>
        </w:rPr>
      </w:pPr>
    </w:p>
    <w:p w:rsidR="00DB6134" w:rsidRPr="000760C9" w:rsidRDefault="00DB6134" w:rsidP="00866F8A">
      <w:pPr>
        <w:spacing w:after="0"/>
        <w:jc w:val="both"/>
        <w:rPr>
          <w:rFonts w:ascii="Tahoma" w:hAnsi="Tahoma" w:cs="Tahoma"/>
          <w:color w:val="000000"/>
          <w:lang w:val="cs-CZ"/>
        </w:rPr>
      </w:pPr>
    </w:p>
    <w:p w:rsidR="003D666C" w:rsidRDefault="003D666C" w:rsidP="00DB6134">
      <w:pPr>
        <w:pStyle w:val="Zhlav"/>
        <w:rPr>
          <w:rFonts w:ascii="Tahoma" w:hAnsi="Tahoma" w:cs="Tahoma"/>
          <w:b/>
          <w:lang w:val="cs-CZ"/>
        </w:rPr>
      </w:pPr>
      <w:r>
        <w:rPr>
          <w:rFonts w:ascii="Tahoma" w:hAnsi="Tahoma" w:cs="Tahoma"/>
          <w:b/>
          <w:lang w:val="cs-CZ"/>
        </w:rPr>
        <w:t>Ohlasy výstavy</w:t>
      </w:r>
    </w:p>
    <w:p w:rsidR="00DB6134" w:rsidRPr="000760C9" w:rsidRDefault="00DB6134" w:rsidP="00DB6134">
      <w:pPr>
        <w:spacing w:after="0"/>
        <w:jc w:val="both"/>
        <w:rPr>
          <w:rFonts w:ascii="Tahoma" w:hAnsi="Tahoma" w:cs="Tahoma"/>
          <w:color w:val="000000"/>
          <w:lang w:val="cs-CZ"/>
        </w:rPr>
      </w:pPr>
    </w:p>
    <w:p w:rsidR="00DB6134" w:rsidRPr="000760C9" w:rsidRDefault="00DB6134" w:rsidP="00DB6134">
      <w:pPr>
        <w:spacing w:after="0" w:line="276" w:lineRule="auto"/>
        <w:jc w:val="both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„</w:t>
      </w:r>
      <w:r w:rsidR="003D666C">
        <w:rPr>
          <w:rFonts w:ascii="Tahoma" w:hAnsi="Tahoma" w:cs="Tahoma"/>
          <w:lang w:val="cs-CZ"/>
        </w:rPr>
        <w:t>Dolnorakouská zemská výstava 2013 není jen výstava, ale především výstavnický zážitek. Díky interaktivním zážitkovým místnos</w:t>
      </w:r>
      <w:r w:rsidR="008C522B">
        <w:rPr>
          <w:rFonts w:ascii="Tahoma" w:hAnsi="Tahoma" w:cs="Tahoma"/>
          <w:lang w:val="cs-CZ"/>
        </w:rPr>
        <w:t>t</w:t>
      </w:r>
      <w:r w:rsidR="003D666C">
        <w:rPr>
          <w:rFonts w:ascii="Tahoma" w:hAnsi="Tahoma" w:cs="Tahoma"/>
          <w:lang w:val="cs-CZ"/>
        </w:rPr>
        <w:t xml:space="preserve">em, které jsme mohli vybudovat v Asparnu an der Zaya a Poysdorfu, </w:t>
      </w:r>
      <w:r w:rsidR="008C522B">
        <w:rPr>
          <w:rFonts w:ascii="Tahoma" w:hAnsi="Tahoma" w:cs="Tahoma"/>
          <w:lang w:val="cs-CZ"/>
        </w:rPr>
        <w:t>bude</w:t>
      </w:r>
      <w:r w:rsidR="003D666C">
        <w:rPr>
          <w:rFonts w:ascii="Tahoma" w:hAnsi="Tahoma" w:cs="Tahoma"/>
          <w:lang w:val="cs-CZ"/>
        </w:rPr>
        <w:t xml:space="preserve"> výlet na zemskou výstavu dnem plným individuální</w:t>
      </w:r>
      <w:r w:rsidR="008C522B">
        <w:rPr>
          <w:rFonts w:ascii="Tahoma" w:hAnsi="Tahoma" w:cs="Tahoma"/>
          <w:lang w:val="cs-CZ"/>
        </w:rPr>
        <w:t>ch</w:t>
      </w:r>
      <w:r w:rsidR="003D666C">
        <w:rPr>
          <w:rFonts w:ascii="Tahoma" w:hAnsi="Tahoma" w:cs="Tahoma"/>
          <w:lang w:val="cs-CZ"/>
        </w:rPr>
        <w:t xml:space="preserve"> požitků. Vyplatí se zažít 8.000 roků napínavé kulturní historie a objevit</w:t>
      </w:r>
      <w:r w:rsidR="008C522B">
        <w:rPr>
          <w:rFonts w:ascii="Tahoma" w:hAnsi="Tahoma" w:cs="Tahoma"/>
          <w:lang w:val="cs-CZ"/>
        </w:rPr>
        <w:t xml:space="preserve"> pro sebe</w:t>
      </w:r>
      <w:r w:rsidR="003D666C">
        <w:rPr>
          <w:rFonts w:ascii="Tahoma" w:hAnsi="Tahoma" w:cs="Tahoma"/>
          <w:lang w:val="cs-CZ"/>
        </w:rPr>
        <w:t xml:space="preserve"> chleba a víno.</w:t>
      </w:r>
      <w:r w:rsidRPr="000760C9">
        <w:rPr>
          <w:rFonts w:ascii="Tahoma" w:hAnsi="Tahoma" w:cs="Tahoma"/>
          <w:lang w:val="cs-CZ"/>
        </w:rPr>
        <w:t>“</w:t>
      </w:r>
    </w:p>
    <w:p w:rsidR="00DB6134" w:rsidRPr="000760C9" w:rsidRDefault="00DB6134" w:rsidP="00DB6134">
      <w:pPr>
        <w:spacing w:after="0" w:line="276" w:lineRule="auto"/>
        <w:jc w:val="both"/>
        <w:rPr>
          <w:rFonts w:ascii="Tahoma" w:hAnsi="Tahoma" w:cs="Tahoma"/>
          <w:lang w:val="cs-CZ"/>
        </w:rPr>
      </w:pPr>
    </w:p>
    <w:p w:rsidR="00DB6134" w:rsidRPr="000760C9" w:rsidRDefault="00DB6134" w:rsidP="00DB6134">
      <w:pPr>
        <w:spacing w:after="0" w:line="276" w:lineRule="auto"/>
        <w:jc w:val="right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Kurt Farasin</w:t>
      </w:r>
    </w:p>
    <w:p w:rsidR="00DB6134" w:rsidRPr="000760C9" w:rsidRDefault="003D666C" w:rsidP="00DB6134">
      <w:pPr>
        <w:spacing w:after="0" w:line="276" w:lineRule="auto"/>
        <w:jc w:val="right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>Jednatel</w:t>
      </w:r>
    </w:p>
    <w:p w:rsidR="00DB6134" w:rsidRPr="000760C9" w:rsidRDefault="003D666C" w:rsidP="00DB6134">
      <w:pPr>
        <w:spacing w:after="0" w:line="276" w:lineRule="auto"/>
        <w:jc w:val="right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>Dolnorakousk</w:t>
      </w:r>
      <w:r w:rsidR="008C522B">
        <w:rPr>
          <w:rFonts w:ascii="Tahoma" w:hAnsi="Tahoma" w:cs="Tahoma"/>
          <w:sz w:val="20"/>
          <w:lang w:val="cs-CZ"/>
        </w:rPr>
        <w:t>ých</w:t>
      </w:r>
      <w:r>
        <w:rPr>
          <w:rFonts w:ascii="Tahoma" w:hAnsi="Tahoma" w:cs="Tahoma"/>
          <w:sz w:val="20"/>
          <w:lang w:val="cs-CZ"/>
        </w:rPr>
        <w:t xml:space="preserve"> zemsk</w:t>
      </w:r>
      <w:r w:rsidR="008C522B">
        <w:rPr>
          <w:rFonts w:ascii="Tahoma" w:hAnsi="Tahoma" w:cs="Tahoma"/>
          <w:sz w:val="20"/>
          <w:lang w:val="cs-CZ"/>
        </w:rPr>
        <w:t>ých</w:t>
      </w:r>
      <w:r>
        <w:rPr>
          <w:rFonts w:ascii="Tahoma" w:hAnsi="Tahoma" w:cs="Tahoma"/>
          <w:sz w:val="20"/>
          <w:lang w:val="cs-CZ"/>
        </w:rPr>
        <w:t xml:space="preserve"> výstav</w:t>
      </w:r>
    </w:p>
    <w:p w:rsidR="00DB6134" w:rsidRPr="000760C9" w:rsidRDefault="00DB6134" w:rsidP="00DB6134">
      <w:pPr>
        <w:spacing w:after="0" w:line="276" w:lineRule="auto"/>
        <w:jc w:val="both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br w:type="column"/>
      </w:r>
    </w:p>
    <w:p w:rsidR="003D666C" w:rsidRDefault="00DB6134" w:rsidP="00DB6134">
      <w:pPr>
        <w:spacing w:before="100" w:beforeAutospacing="1" w:after="100" w:afterAutospacing="1"/>
        <w:jc w:val="both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„</w:t>
      </w:r>
      <w:r w:rsidR="003D666C">
        <w:rPr>
          <w:rFonts w:ascii="Tahoma" w:hAnsi="Tahoma" w:cs="Tahoma"/>
          <w:lang w:val="cs-CZ"/>
        </w:rPr>
        <w:t>V takové rozporuplné době mezi bio potravinami a diskontními prodejnami, mezi geneticky modifikovanou pšenicí a renesancí historických odrůd nebo konkurenčním bojem mezi produkcí energie a potravin se vyplatí ohlédnout se za 8.000 rok</w:t>
      </w:r>
      <w:r w:rsidR="008C522B">
        <w:rPr>
          <w:rFonts w:ascii="Tahoma" w:hAnsi="Tahoma" w:cs="Tahoma"/>
          <w:lang w:val="cs-CZ"/>
        </w:rPr>
        <w:t>ů</w:t>
      </w:r>
      <w:r w:rsidR="003D666C">
        <w:rPr>
          <w:rFonts w:ascii="Tahoma" w:hAnsi="Tahoma" w:cs="Tahoma"/>
          <w:lang w:val="cs-CZ"/>
        </w:rPr>
        <w:t xml:space="preserve"> star</w:t>
      </w:r>
      <w:r w:rsidR="008C522B">
        <w:rPr>
          <w:rFonts w:ascii="Tahoma" w:hAnsi="Tahoma" w:cs="Tahoma"/>
          <w:lang w:val="cs-CZ"/>
        </w:rPr>
        <w:t>ými</w:t>
      </w:r>
      <w:r w:rsidR="003D666C">
        <w:rPr>
          <w:rFonts w:ascii="Tahoma" w:hAnsi="Tahoma" w:cs="Tahoma"/>
          <w:lang w:val="cs-CZ"/>
        </w:rPr>
        <w:t xml:space="preserve"> kulturní</w:t>
      </w:r>
      <w:r w:rsidR="008C522B">
        <w:rPr>
          <w:rFonts w:ascii="Tahoma" w:hAnsi="Tahoma" w:cs="Tahoma"/>
          <w:lang w:val="cs-CZ"/>
        </w:rPr>
        <w:t>mi dějinami</w:t>
      </w:r>
      <w:r w:rsidR="003D666C">
        <w:rPr>
          <w:rFonts w:ascii="Tahoma" w:hAnsi="Tahoma" w:cs="Tahoma"/>
          <w:lang w:val="cs-CZ"/>
        </w:rPr>
        <w:t xml:space="preserve"> chleba, abychom tak lépe porozuměli mnoha věcem. Tento fascinující pohled do této důležité kapitoly historie lidstva nabízí Dolnorakouská zemská výstava 2013</w:t>
      </w:r>
      <w:r w:rsidR="008C522B">
        <w:rPr>
          <w:rFonts w:ascii="Tahoma" w:hAnsi="Tahoma" w:cs="Tahoma"/>
          <w:lang w:val="cs-CZ"/>
        </w:rPr>
        <w:t xml:space="preserve"> přímo v místech, kde se odvíjela</w:t>
      </w:r>
      <w:r w:rsidR="003D666C">
        <w:rPr>
          <w:rFonts w:ascii="Tahoma" w:hAnsi="Tahoma" w:cs="Tahoma"/>
          <w:lang w:val="cs-CZ"/>
        </w:rPr>
        <w:t>.“</w:t>
      </w:r>
    </w:p>
    <w:p w:rsidR="00DB6134" w:rsidRPr="000760C9" w:rsidRDefault="00DB6134" w:rsidP="00DB6134">
      <w:pPr>
        <w:spacing w:after="0" w:line="276" w:lineRule="auto"/>
        <w:jc w:val="right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Dr. Christian Rapp</w:t>
      </w:r>
    </w:p>
    <w:p w:rsidR="00DB6134" w:rsidRPr="000760C9" w:rsidRDefault="003D666C" w:rsidP="00DB6134">
      <w:pPr>
        <w:spacing w:after="0" w:line="276" w:lineRule="auto"/>
        <w:jc w:val="right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Vědecký tým </w:t>
      </w:r>
      <w:r w:rsidR="00DB6134" w:rsidRPr="000760C9">
        <w:rPr>
          <w:rFonts w:ascii="Tahoma" w:hAnsi="Tahoma" w:cs="Tahoma"/>
          <w:sz w:val="20"/>
          <w:lang w:val="cs-CZ"/>
        </w:rPr>
        <w:t>„</w:t>
      </w:r>
      <w:r>
        <w:rPr>
          <w:rFonts w:ascii="Tahoma" w:hAnsi="Tahoma" w:cs="Tahoma"/>
          <w:sz w:val="20"/>
          <w:lang w:val="cs-CZ"/>
        </w:rPr>
        <w:t>Chléb</w:t>
      </w:r>
      <w:r w:rsidR="00DB6134" w:rsidRPr="000760C9">
        <w:rPr>
          <w:rFonts w:ascii="Tahoma" w:hAnsi="Tahoma" w:cs="Tahoma"/>
          <w:sz w:val="20"/>
          <w:lang w:val="cs-CZ"/>
        </w:rPr>
        <w:t>“</w:t>
      </w:r>
    </w:p>
    <w:p w:rsidR="00DB6134" w:rsidRPr="000760C9" w:rsidRDefault="00DB6134" w:rsidP="00DB6134">
      <w:pPr>
        <w:spacing w:after="0" w:line="276" w:lineRule="auto"/>
        <w:rPr>
          <w:rFonts w:ascii="Tahoma" w:hAnsi="Tahoma" w:cs="Tahoma"/>
          <w:lang w:val="cs-CZ"/>
        </w:rPr>
      </w:pPr>
    </w:p>
    <w:p w:rsidR="00DB6134" w:rsidRPr="000760C9" w:rsidRDefault="00DB6134" w:rsidP="00DB6134">
      <w:pPr>
        <w:spacing w:after="0" w:line="276" w:lineRule="auto"/>
        <w:rPr>
          <w:rFonts w:ascii="Tahoma" w:hAnsi="Tahoma" w:cs="Tahoma"/>
          <w:lang w:val="cs-CZ"/>
        </w:rPr>
      </w:pPr>
    </w:p>
    <w:p w:rsidR="00DB6134" w:rsidRPr="000760C9" w:rsidRDefault="00DB6134" w:rsidP="00DB6134">
      <w:pPr>
        <w:spacing w:after="0" w:line="276" w:lineRule="auto"/>
        <w:jc w:val="both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“</w:t>
      </w:r>
      <w:r w:rsidR="003D666C">
        <w:rPr>
          <w:rFonts w:ascii="Tahoma" w:hAnsi="Tahoma" w:cs="Tahoma"/>
          <w:lang w:val="cs-CZ"/>
        </w:rPr>
        <w:t>V době antiky bylo víno považováno za dar bohů a jeho historie dodnes neztratila nic ze své fascinace. Je to cesta mezi historií a příběhy, mezi anekdotami a vědeckými zprávami, mezi nasazením skřipců a otevřením očí, co činí výstavu v Poysdorfu tak pozoruhodnou. Ještě nik</w:t>
      </w:r>
      <w:r w:rsidR="008C522B">
        <w:rPr>
          <w:rFonts w:ascii="Tahoma" w:hAnsi="Tahoma" w:cs="Tahoma"/>
          <w:lang w:val="cs-CZ"/>
        </w:rPr>
        <w:t>d</w:t>
      </w:r>
      <w:r w:rsidR="003D666C">
        <w:rPr>
          <w:rFonts w:ascii="Tahoma" w:hAnsi="Tahoma" w:cs="Tahoma"/>
          <w:lang w:val="cs-CZ"/>
        </w:rPr>
        <w:t xml:space="preserve">y nebyla historie vína tak rozsáhle představena. Díky </w:t>
      </w:r>
      <w:r w:rsidR="008C522B">
        <w:rPr>
          <w:rFonts w:ascii="Tahoma" w:hAnsi="Tahoma" w:cs="Tahoma"/>
          <w:lang w:val="cs-CZ"/>
        </w:rPr>
        <w:t>okouzlujícím</w:t>
      </w:r>
      <w:r w:rsidR="003D666C">
        <w:rPr>
          <w:rFonts w:ascii="Tahoma" w:hAnsi="Tahoma" w:cs="Tahoma"/>
          <w:lang w:val="cs-CZ"/>
        </w:rPr>
        <w:t xml:space="preserve">u prostředí Poysdorfu má tato výstava potenciál </w:t>
      </w:r>
      <w:r w:rsidR="008C522B">
        <w:rPr>
          <w:rFonts w:ascii="Tahoma" w:hAnsi="Tahoma" w:cs="Tahoma"/>
          <w:lang w:val="cs-CZ"/>
        </w:rPr>
        <w:t>oslovit návštěvníky nejen z</w:t>
      </w:r>
      <w:r w:rsidR="00A02687">
        <w:rPr>
          <w:rFonts w:ascii="Tahoma" w:hAnsi="Tahoma" w:cs="Tahoma"/>
          <w:lang w:val="cs-CZ"/>
        </w:rPr>
        <w:t xml:space="preserve"> Dolního Rakouska.</w:t>
      </w:r>
      <w:r w:rsidRPr="000760C9">
        <w:rPr>
          <w:rFonts w:ascii="Tahoma" w:hAnsi="Tahoma" w:cs="Tahoma"/>
          <w:lang w:val="cs-CZ"/>
        </w:rPr>
        <w:t>“</w:t>
      </w:r>
    </w:p>
    <w:p w:rsidR="00DB6134" w:rsidRPr="000760C9" w:rsidRDefault="00DB6134" w:rsidP="00DB6134">
      <w:pPr>
        <w:spacing w:after="0" w:line="276" w:lineRule="auto"/>
        <w:rPr>
          <w:rFonts w:ascii="Tahoma" w:hAnsi="Tahoma" w:cs="Tahoma"/>
          <w:lang w:val="cs-CZ"/>
        </w:rPr>
      </w:pPr>
    </w:p>
    <w:p w:rsidR="00DB6134" w:rsidRPr="000760C9" w:rsidRDefault="00DB6134" w:rsidP="00DB6134">
      <w:pPr>
        <w:spacing w:after="0" w:line="276" w:lineRule="auto"/>
        <w:jc w:val="right"/>
        <w:rPr>
          <w:rFonts w:ascii="Tahoma" w:hAnsi="Tahoma" w:cs="Tahoma"/>
          <w:lang w:val="cs-CZ"/>
        </w:rPr>
      </w:pPr>
      <w:r w:rsidRPr="000760C9">
        <w:rPr>
          <w:rFonts w:ascii="Tahoma" w:hAnsi="Tahoma" w:cs="Tahoma"/>
          <w:lang w:val="cs-CZ"/>
        </w:rPr>
        <w:t>Dr. Hannes Etzlstorfer</w:t>
      </w:r>
    </w:p>
    <w:p w:rsidR="00D804BA" w:rsidRPr="000760C9" w:rsidRDefault="00A02687" w:rsidP="00DB6134">
      <w:pPr>
        <w:spacing w:after="0"/>
        <w:jc w:val="right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>Vědecký tým „Víno</w:t>
      </w:r>
      <w:r w:rsidR="00DB6134" w:rsidRPr="000760C9">
        <w:rPr>
          <w:rFonts w:ascii="Tahoma" w:hAnsi="Tahoma" w:cs="Tahoma"/>
          <w:sz w:val="20"/>
          <w:lang w:val="cs-CZ"/>
        </w:rPr>
        <w:t>“</w:t>
      </w:r>
    </w:p>
    <w:p w:rsidR="00DB6134" w:rsidRPr="000760C9" w:rsidRDefault="00DB6134" w:rsidP="00DB6134">
      <w:pPr>
        <w:spacing w:after="0"/>
        <w:jc w:val="both"/>
        <w:rPr>
          <w:rFonts w:ascii="Tahoma" w:hAnsi="Tahoma" w:cs="Tahoma"/>
          <w:color w:val="000000"/>
          <w:lang w:val="cs-CZ"/>
        </w:rPr>
      </w:pPr>
    </w:p>
    <w:p w:rsidR="00DB6134" w:rsidRPr="000760C9" w:rsidRDefault="00DB6134" w:rsidP="00DB6134">
      <w:pPr>
        <w:spacing w:after="0"/>
        <w:jc w:val="both"/>
        <w:rPr>
          <w:rFonts w:ascii="Tahoma" w:hAnsi="Tahoma" w:cs="Tahoma"/>
          <w:color w:val="000000"/>
          <w:lang w:val="cs-CZ"/>
        </w:rPr>
      </w:pPr>
    </w:p>
    <w:p w:rsidR="000D0C87" w:rsidRPr="000760C9" w:rsidRDefault="008C522B" w:rsidP="000D0C87">
      <w:pPr>
        <w:spacing w:line="276" w:lineRule="auto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S dotazy se prosím obracejte na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t>: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br/>
      </w:r>
      <w:r>
        <w:rPr>
          <w:rFonts w:ascii="Arial" w:hAnsi="Arial" w:cs="Arial"/>
          <w:b/>
          <w:sz w:val="18"/>
          <w:szCs w:val="18"/>
          <w:lang w:val="cs-CZ"/>
        </w:rPr>
        <w:t>Mag. Ph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t xml:space="preserve">il. Florian Müller, </w:t>
      </w:r>
      <w:r w:rsidR="00A02687">
        <w:rPr>
          <w:rFonts w:ascii="Arial" w:hAnsi="Arial" w:cs="Arial"/>
          <w:b/>
          <w:sz w:val="18"/>
          <w:szCs w:val="18"/>
          <w:lang w:val="cs-CZ"/>
        </w:rPr>
        <w:t>tiskový mluvčí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t xml:space="preserve"> Schallaburg &amp; Niederöster</w:t>
      </w:r>
      <w:r>
        <w:rPr>
          <w:rFonts w:ascii="Arial" w:hAnsi="Arial" w:cs="Arial"/>
          <w:b/>
          <w:sz w:val="18"/>
          <w:szCs w:val="18"/>
          <w:lang w:val="cs-CZ"/>
        </w:rPr>
        <w:t>reichische Landesausstellungen</w:t>
      </w:r>
      <w:r>
        <w:rPr>
          <w:rFonts w:ascii="Arial" w:hAnsi="Arial" w:cs="Arial"/>
          <w:b/>
          <w:sz w:val="18"/>
          <w:szCs w:val="18"/>
          <w:lang w:val="cs-CZ"/>
        </w:rPr>
        <w:br/>
        <w:t>Mobil: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t xml:space="preserve"> +43 (0) 664 60499-652, E</w:t>
      </w:r>
      <w:r>
        <w:rPr>
          <w:rFonts w:ascii="Arial" w:hAnsi="Arial" w:cs="Arial"/>
          <w:b/>
          <w:sz w:val="18"/>
          <w:szCs w:val="18"/>
          <w:lang w:val="cs-CZ"/>
        </w:rPr>
        <w:t xml:space="preserve">-mail: </w:t>
      </w:r>
      <w:r w:rsidR="000D0C87" w:rsidRPr="000760C9">
        <w:rPr>
          <w:rFonts w:ascii="Arial" w:hAnsi="Arial" w:cs="Arial"/>
          <w:b/>
          <w:sz w:val="18"/>
          <w:szCs w:val="18"/>
          <w:lang w:val="cs-CZ"/>
        </w:rPr>
        <w:t xml:space="preserve"> </w:t>
      </w:r>
      <w:hyperlink r:id="rId11" w:history="1">
        <w:r w:rsidR="000D0C87" w:rsidRPr="000760C9">
          <w:rPr>
            <w:rStyle w:val="Hypertextovodkaz"/>
            <w:rFonts w:ascii="Arial" w:hAnsi="Arial" w:cs="Arial"/>
            <w:b/>
            <w:sz w:val="18"/>
            <w:szCs w:val="18"/>
            <w:lang w:val="cs-CZ"/>
          </w:rPr>
          <w:t>florian.mueller@noe-landesausstellung.at</w:t>
        </w:r>
      </w:hyperlink>
    </w:p>
    <w:p w:rsidR="00C563EC" w:rsidRPr="000760C9" w:rsidRDefault="00C563EC" w:rsidP="009622FC">
      <w:pPr>
        <w:spacing w:after="0" w:line="276" w:lineRule="auto"/>
        <w:jc w:val="right"/>
        <w:rPr>
          <w:rFonts w:ascii="Tahoma" w:hAnsi="Tahoma" w:cs="Tahoma"/>
          <w:sz w:val="16"/>
          <w:lang w:val="cs-CZ"/>
        </w:rPr>
      </w:pPr>
    </w:p>
    <w:p w:rsidR="00AC27B9" w:rsidRPr="000760C9" w:rsidRDefault="00A02687" w:rsidP="009622FC">
      <w:pPr>
        <w:spacing w:after="0" w:line="276" w:lineRule="auto"/>
        <w:jc w:val="right"/>
        <w:rPr>
          <w:rFonts w:ascii="Tahoma" w:hAnsi="Tahoma" w:cs="Tahoma"/>
          <w:sz w:val="16"/>
          <w:lang w:val="cs-CZ"/>
        </w:rPr>
      </w:pPr>
      <w:r>
        <w:rPr>
          <w:rFonts w:ascii="Tahoma" w:hAnsi="Tahoma" w:cs="Tahoma"/>
          <w:sz w:val="16"/>
          <w:lang w:val="cs-CZ"/>
        </w:rPr>
        <w:t>Revize</w:t>
      </w:r>
      <w:r w:rsidR="009622FC" w:rsidRPr="000760C9">
        <w:rPr>
          <w:rFonts w:ascii="Tahoma" w:hAnsi="Tahoma" w:cs="Tahoma"/>
          <w:sz w:val="16"/>
          <w:lang w:val="cs-CZ"/>
        </w:rPr>
        <w:t xml:space="preserve">: </w:t>
      </w:r>
      <w:r w:rsidR="00DB6134" w:rsidRPr="000760C9">
        <w:rPr>
          <w:rFonts w:ascii="Tahoma" w:hAnsi="Tahoma" w:cs="Tahoma"/>
          <w:sz w:val="16"/>
          <w:lang w:val="cs-CZ"/>
        </w:rPr>
        <w:t>11</w:t>
      </w:r>
      <w:r w:rsidR="009622FC" w:rsidRPr="000760C9">
        <w:rPr>
          <w:rFonts w:ascii="Tahoma" w:hAnsi="Tahoma" w:cs="Tahoma"/>
          <w:sz w:val="16"/>
          <w:lang w:val="cs-CZ"/>
        </w:rPr>
        <w:t>.</w:t>
      </w:r>
      <w:r w:rsidR="00580FC4" w:rsidRPr="000760C9">
        <w:rPr>
          <w:rFonts w:ascii="Tahoma" w:hAnsi="Tahoma" w:cs="Tahoma"/>
          <w:sz w:val="16"/>
          <w:lang w:val="cs-CZ"/>
        </w:rPr>
        <w:t>0</w:t>
      </w:r>
      <w:r w:rsidR="00DB6134" w:rsidRPr="000760C9">
        <w:rPr>
          <w:rFonts w:ascii="Tahoma" w:hAnsi="Tahoma" w:cs="Tahoma"/>
          <w:sz w:val="16"/>
          <w:lang w:val="cs-CZ"/>
        </w:rPr>
        <w:t>4</w:t>
      </w:r>
      <w:r w:rsidR="009622FC" w:rsidRPr="000760C9">
        <w:rPr>
          <w:rFonts w:ascii="Tahoma" w:hAnsi="Tahoma" w:cs="Tahoma"/>
          <w:sz w:val="16"/>
          <w:lang w:val="cs-CZ"/>
        </w:rPr>
        <w:t>.201</w:t>
      </w:r>
      <w:r w:rsidR="00580FC4" w:rsidRPr="000760C9">
        <w:rPr>
          <w:rFonts w:ascii="Tahoma" w:hAnsi="Tahoma" w:cs="Tahoma"/>
          <w:sz w:val="16"/>
          <w:lang w:val="cs-CZ"/>
        </w:rPr>
        <w:t>3</w:t>
      </w:r>
    </w:p>
    <w:sectPr w:rsidR="00AC27B9" w:rsidRPr="000760C9" w:rsidSect="00073131">
      <w:headerReference w:type="default" r:id="rId12"/>
      <w:pgSz w:w="11900" w:h="16840"/>
      <w:pgMar w:top="1418" w:right="1134" w:bottom="142" w:left="1134" w:header="709" w:footer="29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9B" w:rsidRDefault="0063449B" w:rsidP="00B824AA">
      <w:pPr>
        <w:spacing w:after="0"/>
      </w:pPr>
      <w:r>
        <w:separator/>
      </w:r>
    </w:p>
  </w:endnote>
  <w:endnote w:type="continuationSeparator" w:id="0">
    <w:p w:rsidR="0063449B" w:rsidRDefault="0063449B" w:rsidP="00B824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9B" w:rsidRDefault="0063449B" w:rsidP="00B824AA">
      <w:pPr>
        <w:spacing w:after="0"/>
      </w:pPr>
      <w:r>
        <w:separator/>
      </w:r>
    </w:p>
  </w:footnote>
  <w:footnote w:type="continuationSeparator" w:id="0">
    <w:p w:rsidR="0063449B" w:rsidRDefault="0063449B" w:rsidP="00B824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809570"/>
      <w:docPartObj>
        <w:docPartGallery w:val="Page Numbers (Margins)"/>
        <w:docPartUnique/>
      </w:docPartObj>
    </w:sdtPr>
    <w:sdtContent>
      <w:p w:rsidR="00F10964" w:rsidRDefault="00E703EA">
        <w:pPr>
          <w:pStyle w:val="Zhlav"/>
        </w:pPr>
        <w:r w:rsidRPr="00E703EA">
          <w:rPr>
            <w:noProof/>
            <w:lang w:val="de-AT" w:eastAsia="de-AT"/>
          </w:rPr>
          <w:pict>
            <v:rect id="Rechteck 4" o:spid="_x0000_s119809" style="position:absolute;margin-left:81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<v:textbox>
                <w:txbxContent>
                  <w:p w:rsidR="00F10964" w:rsidRPr="00073131" w:rsidRDefault="00E703EA">
                    <w:pPr>
                      <w:pBdr>
                        <w:bottom w:val="single" w:sz="4" w:space="1" w:color="auto"/>
                      </w:pBd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073131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="00F10964" w:rsidRPr="00073131">
                      <w:rPr>
                        <w:rFonts w:ascii="Tahoma" w:hAnsi="Tahoma" w:cs="Tahoma"/>
                        <w:sz w:val="20"/>
                        <w:szCs w:val="20"/>
                      </w:rPr>
                      <w:instrText>PAGE   \* MERGEFORMAT</w:instrText>
                    </w:r>
                    <w:r w:rsidRPr="00073131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AD0FEE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Pr="00073131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6EAF"/>
    <w:multiLevelType w:val="hybridMultilevel"/>
    <w:tmpl w:val="080E4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2676B"/>
    <w:multiLevelType w:val="hybridMultilevel"/>
    <w:tmpl w:val="838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3DDD"/>
    <w:multiLevelType w:val="hybridMultilevel"/>
    <w:tmpl w:val="22EC1CA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08250">
      <w:numFmt w:val="bullet"/>
      <w:lvlText w:val="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Arial" w:hint="default"/>
        <w:b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639DF"/>
    <w:multiLevelType w:val="hybridMultilevel"/>
    <w:tmpl w:val="CF00A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A061B"/>
    <w:multiLevelType w:val="hybridMultilevel"/>
    <w:tmpl w:val="03FC48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0AA5"/>
    <w:multiLevelType w:val="hybridMultilevel"/>
    <w:tmpl w:val="1E249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F1E38"/>
    <w:multiLevelType w:val="hybridMultilevel"/>
    <w:tmpl w:val="0DE2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B7F2C"/>
    <w:multiLevelType w:val="hybridMultilevel"/>
    <w:tmpl w:val="F9E6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9811"/>
    <o:shapelayout v:ext="edit">
      <o:idmap v:ext="edit" data="117"/>
    </o:shapelayout>
  </w:hdrShapeDefaults>
  <w:footnotePr>
    <w:footnote w:id="-1"/>
    <w:footnote w:id="0"/>
  </w:footnotePr>
  <w:endnotePr>
    <w:endnote w:id="-1"/>
    <w:endnote w:id="0"/>
  </w:endnotePr>
  <w:compat/>
  <w:rsids>
    <w:rsidRoot w:val="006F6E23"/>
    <w:rsid w:val="00006F6A"/>
    <w:rsid w:val="000542E0"/>
    <w:rsid w:val="000630BB"/>
    <w:rsid w:val="0007169D"/>
    <w:rsid w:val="00072A6D"/>
    <w:rsid w:val="00073131"/>
    <w:rsid w:val="00073997"/>
    <w:rsid w:val="000760C9"/>
    <w:rsid w:val="00092396"/>
    <w:rsid w:val="00095CFD"/>
    <w:rsid w:val="000A2932"/>
    <w:rsid w:val="000B7542"/>
    <w:rsid w:val="000C5DB3"/>
    <w:rsid w:val="000C5EC0"/>
    <w:rsid w:val="000D0C87"/>
    <w:rsid w:val="000D3853"/>
    <w:rsid w:val="00114815"/>
    <w:rsid w:val="00117B87"/>
    <w:rsid w:val="0013149E"/>
    <w:rsid w:val="00142E4C"/>
    <w:rsid w:val="001455BC"/>
    <w:rsid w:val="00153ABB"/>
    <w:rsid w:val="00171B72"/>
    <w:rsid w:val="001A7FFC"/>
    <w:rsid w:val="001C3044"/>
    <w:rsid w:val="001C4A52"/>
    <w:rsid w:val="001C7181"/>
    <w:rsid w:val="001D0BD7"/>
    <w:rsid w:val="001D474B"/>
    <w:rsid w:val="002249C1"/>
    <w:rsid w:val="00226123"/>
    <w:rsid w:val="00245DCA"/>
    <w:rsid w:val="00250E87"/>
    <w:rsid w:val="00262F50"/>
    <w:rsid w:val="002837F1"/>
    <w:rsid w:val="00295DB7"/>
    <w:rsid w:val="002A1FCC"/>
    <w:rsid w:val="002E4E1A"/>
    <w:rsid w:val="002E6311"/>
    <w:rsid w:val="002F277D"/>
    <w:rsid w:val="003075E0"/>
    <w:rsid w:val="0031038D"/>
    <w:rsid w:val="0031393F"/>
    <w:rsid w:val="003177F0"/>
    <w:rsid w:val="00325882"/>
    <w:rsid w:val="00362773"/>
    <w:rsid w:val="003628F8"/>
    <w:rsid w:val="00371A6F"/>
    <w:rsid w:val="003A2C9E"/>
    <w:rsid w:val="003C522C"/>
    <w:rsid w:val="003C68F6"/>
    <w:rsid w:val="003D666C"/>
    <w:rsid w:val="003E3CFC"/>
    <w:rsid w:val="003E7891"/>
    <w:rsid w:val="003F0EA4"/>
    <w:rsid w:val="003F731E"/>
    <w:rsid w:val="00424040"/>
    <w:rsid w:val="004378A8"/>
    <w:rsid w:val="0045439A"/>
    <w:rsid w:val="00460A7D"/>
    <w:rsid w:val="00491194"/>
    <w:rsid w:val="00496C95"/>
    <w:rsid w:val="00497198"/>
    <w:rsid w:val="004B19B6"/>
    <w:rsid w:val="004B218D"/>
    <w:rsid w:val="004B5DE7"/>
    <w:rsid w:val="004B7F65"/>
    <w:rsid w:val="004C14E5"/>
    <w:rsid w:val="004D197C"/>
    <w:rsid w:val="004D67E4"/>
    <w:rsid w:val="004F69A8"/>
    <w:rsid w:val="005119DF"/>
    <w:rsid w:val="0053294E"/>
    <w:rsid w:val="00534BA1"/>
    <w:rsid w:val="0054169E"/>
    <w:rsid w:val="00560C25"/>
    <w:rsid w:val="00562C33"/>
    <w:rsid w:val="005655C4"/>
    <w:rsid w:val="0056678D"/>
    <w:rsid w:val="00580FC4"/>
    <w:rsid w:val="00582F1D"/>
    <w:rsid w:val="00584454"/>
    <w:rsid w:val="005933B2"/>
    <w:rsid w:val="00622DBB"/>
    <w:rsid w:val="00627C2A"/>
    <w:rsid w:val="0063449B"/>
    <w:rsid w:val="00651186"/>
    <w:rsid w:val="006678BE"/>
    <w:rsid w:val="00690CD1"/>
    <w:rsid w:val="00694E27"/>
    <w:rsid w:val="00695EF6"/>
    <w:rsid w:val="006A492E"/>
    <w:rsid w:val="006B3887"/>
    <w:rsid w:val="006E229F"/>
    <w:rsid w:val="006F6E23"/>
    <w:rsid w:val="00707BAA"/>
    <w:rsid w:val="007123E5"/>
    <w:rsid w:val="00726E3D"/>
    <w:rsid w:val="007343D2"/>
    <w:rsid w:val="007419CE"/>
    <w:rsid w:val="007657BC"/>
    <w:rsid w:val="00772030"/>
    <w:rsid w:val="00781666"/>
    <w:rsid w:val="007A130A"/>
    <w:rsid w:val="007A4C74"/>
    <w:rsid w:val="007B3D7C"/>
    <w:rsid w:val="007D2887"/>
    <w:rsid w:val="007D7B4A"/>
    <w:rsid w:val="007E179A"/>
    <w:rsid w:val="00830407"/>
    <w:rsid w:val="00860472"/>
    <w:rsid w:val="00866F8A"/>
    <w:rsid w:val="00876C8E"/>
    <w:rsid w:val="00881075"/>
    <w:rsid w:val="008C522B"/>
    <w:rsid w:val="008F746C"/>
    <w:rsid w:val="00904AD8"/>
    <w:rsid w:val="00950D97"/>
    <w:rsid w:val="00952DC1"/>
    <w:rsid w:val="009622FC"/>
    <w:rsid w:val="00970875"/>
    <w:rsid w:val="00972451"/>
    <w:rsid w:val="0098097E"/>
    <w:rsid w:val="009867CC"/>
    <w:rsid w:val="00990F98"/>
    <w:rsid w:val="009920EC"/>
    <w:rsid w:val="00993B21"/>
    <w:rsid w:val="00994B72"/>
    <w:rsid w:val="009B192B"/>
    <w:rsid w:val="009C219C"/>
    <w:rsid w:val="009C7786"/>
    <w:rsid w:val="009D437D"/>
    <w:rsid w:val="009D488D"/>
    <w:rsid w:val="009E3284"/>
    <w:rsid w:val="00A02687"/>
    <w:rsid w:val="00A07EE5"/>
    <w:rsid w:val="00A127B1"/>
    <w:rsid w:val="00A139FB"/>
    <w:rsid w:val="00A25C24"/>
    <w:rsid w:val="00A50F39"/>
    <w:rsid w:val="00A51D86"/>
    <w:rsid w:val="00AC27B9"/>
    <w:rsid w:val="00AD0FEE"/>
    <w:rsid w:val="00AD3F5B"/>
    <w:rsid w:val="00AE3FBB"/>
    <w:rsid w:val="00AF07C7"/>
    <w:rsid w:val="00B02BEB"/>
    <w:rsid w:val="00B04F44"/>
    <w:rsid w:val="00B10894"/>
    <w:rsid w:val="00B1583A"/>
    <w:rsid w:val="00B410D6"/>
    <w:rsid w:val="00B4697D"/>
    <w:rsid w:val="00B560E7"/>
    <w:rsid w:val="00B650CC"/>
    <w:rsid w:val="00B67CDF"/>
    <w:rsid w:val="00B824AA"/>
    <w:rsid w:val="00B85DA7"/>
    <w:rsid w:val="00BA3EB0"/>
    <w:rsid w:val="00BA7CB5"/>
    <w:rsid w:val="00BE0BC1"/>
    <w:rsid w:val="00BE1196"/>
    <w:rsid w:val="00C07DD9"/>
    <w:rsid w:val="00C25D06"/>
    <w:rsid w:val="00C31702"/>
    <w:rsid w:val="00C42E4A"/>
    <w:rsid w:val="00C5081C"/>
    <w:rsid w:val="00C535C3"/>
    <w:rsid w:val="00C563EC"/>
    <w:rsid w:val="00C659BA"/>
    <w:rsid w:val="00C750FF"/>
    <w:rsid w:val="00C87B18"/>
    <w:rsid w:val="00CB23B1"/>
    <w:rsid w:val="00D041DF"/>
    <w:rsid w:val="00D14925"/>
    <w:rsid w:val="00D241F8"/>
    <w:rsid w:val="00D479D6"/>
    <w:rsid w:val="00D628FD"/>
    <w:rsid w:val="00D7021B"/>
    <w:rsid w:val="00D73C37"/>
    <w:rsid w:val="00D74AD7"/>
    <w:rsid w:val="00D7548B"/>
    <w:rsid w:val="00D804BA"/>
    <w:rsid w:val="00DA2197"/>
    <w:rsid w:val="00DB4E37"/>
    <w:rsid w:val="00DB6134"/>
    <w:rsid w:val="00DD27BC"/>
    <w:rsid w:val="00DD43CB"/>
    <w:rsid w:val="00DF1A9D"/>
    <w:rsid w:val="00E02D1F"/>
    <w:rsid w:val="00E13327"/>
    <w:rsid w:val="00E476C5"/>
    <w:rsid w:val="00E52FED"/>
    <w:rsid w:val="00E703EA"/>
    <w:rsid w:val="00E7722B"/>
    <w:rsid w:val="00E933D8"/>
    <w:rsid w:val="00EA1673"/>
    <w:rsid w:val="00EC2A3A"/>
    <w:rsid w:val="00EC5BFF"/>
    <w:rsid w:val="00EC713F"/>
    <w:rsid w:val="00EC7430"/>
    <w:rsid w:val="00EE1E19"/>
    <w:rsid w:val="00EF671D"/>
    <w:rsid w:val="00F052E9"/>
    <w:rsid w:val="00F10964"/>
    <w:rsid w:val="00F17D31"/>
    <w:rsid w:val="00F46C18"/>
    <w:rsid w:val="00F50B2F"/>
    <w:rsid w:val="00F539BB"/>
    <w:rsid w:val="00F70C39"/>
    <w:rsid w:val="00F854FF"/>
    <w:rsid w:val="00F94727"/>
    <w:rsid w:val="00FA7422"/>
    <w:rsid w:val="00FC074A"/>
    <w:rsid w:val="00FD59B0"/>
    <w:rsid w:val="00FE1B81"/>
    <w:rsid w:val="00FE1EA1"/>
    <w:rsid w:val="00FE5E40"/>
    <w:rsid w:val="00FF21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139"/>
    <w:pPr>
      <w:spacing w:after="200"/>
    </w:pPr>
    <w:rPr>
      <w:sz w:val="24"/>
      <w:szCs w:val="24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45139"/>
  </w:style>
  <w:style w:type="paragraph" w:styleId="Zhlav">
    <w:name w:val="header"/>
    <w:basedOn w:val="Normln"/>
    <w:link w:val="ZhlavChar"/>
    <w:uiPriority w:val="99"/>
    <w:unhideWhenUsed/>
    <w:rsid w:val="002261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22612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261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semiHidden/>
    <w:rsid w:val="002261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22B"/>
    <w:pPr>
      <w:spacing w:after="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msolistparagraph0">
    <w:name w:val="msolistparagraph"/>
    <w:basedOn w:val="Normln"/>
    <w:rsid w:val="00E7722B"/>
    <w:pPr>
      <w:spacing w:line="276" w:lineRule="auto"/>
      <w:ind w:left="720"/>
    </w:pPr>
    <w:rPr>
      <w:rFonts w:ascii="Calibri" w:eastAsia="Times New Roman" w:hAnsi="Calibri"/>
      <w:sz w:val="22"/>
      <w:szCs w:val="22"/>
      <w:lang w:eastAsia="de-DE"/>
    </w:rPr>
  </w:style>
  <w:style w:type="character" w:styleId="Hypertextovodkaz">
    <w:name w:val="Hyperlink"/>
    <w:unhideWhenUsed/>
    <w:rsid w:val="004B7F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D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DCA"/>
    <w:rPr>
      <w:rFonts w:ascii="Tahoma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139"/>
    <w:pPr>
      <w:spacing w:after="200"/>
    </w:pPr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45139"/>
  </w:style>
  <w:style w:type="paragraph" w:styleId="Kopfzeile">
    <w:name w:val="header"/>
    <w:basedOn w:val="Standard"/>
    <w:link w:val="KopfzeileZchn"/>
    <w:uiPriority w:val="99"/>
    <w:unhideWhenUsed/>
    <w:rsid w:val="0022612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22612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22612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semiHidden/>
    <w:rsid w:val="0022612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7722B"/>
    <w:pPr>
      <w:spacing w:after="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msolistparagraph0">
    <w:name w:val="msolistparagraph"/>
    <w:basedOn w:val="Standard"/>
    <w:rsid w:val="00E7722B"/>
    <w:pPr>
      <w:spacing w:line="276" w:lineRule="auto"/>
      <w:ind w:left="720"/>
    </w:pPr>
    <w:rPr>
      <w:rFonts w:ascii="Calibri" w:eastAsia="Times New Roman" w:hAnsi="Calibri"/>
      <w:sz w:val="22"/>
      <w:szCs w:val="22"/>
      <w:lang w:eastAsia="de-DE"/>
    </w:rPr>
  </w:style>
  <w:style w:type="character" w:styleId="Hyperlink">
    <w:name w:val="Hyperlink"/>
    <w:unhideWhenUsed/>
    <w:rsid w:val="004B7F6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DC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DCA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ian.mueller@noe-landesausstellung.a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A05F-9F1A-4AB6-8AB5-2924F5F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9671</Characters>
  <Application>Microsoft Office Word</Application>
  <DocSecurity>4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000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-)</dc:creator>
  <cp:lastModifiedBy>hlavkova</cp:lastModifiedBy>
  <cp:revision>2</cp:revision>
  <cp:lastPrinted>2013-04-12T12:13:00Z</cp:lastPrinted>
  <dcterms:created xsi:type="dcterms:W3CDTF">2013-04-25T09:56:00Z</dcterms:created>
  <dcterms:modified xsi:type="dcterms:W3CDTF">2013-04-25T09:56:00Z</dcterms:modified>
</cp:coreProperties>
</file>