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7B86" w14:textId="77777777" w:rsidR="00367541" w:rsidRDefault="00367541" w:rsidP="00367541">
      <w:pPr>
        <w:spacing w:after="0"/>
        <w:jc w:val="both"/>
        <w:rPr>
          <w:rFonts w:eastAsia="Calibri" w:cstheme="minorHAnsi"/>
          <w:b/>
          <w:color w:val="000000"/>
          <w:sz w:val="36"/>
          <w:szCs w:val="36"/>
        </w:rPr>
      </w:pPr>
    </w:p>
    <w:p w14:paraId="75313310" w14:textId="3810D998" w:rsidR="00367541" w:rsidRDefault="00367541" w:rsidP="00367541">
      <w:pPr>
        <w:spacing w:after="0"/>
        <w:jc w:val="both"/>
        <w:rPr>
          <w:rFonts w:eastAsia="Calibri" w:cstheme="minorHAnsi"/>
          <w:b/>
          <w:color w:val="000000"/>
          <w:sz w:val="36"/>
          <w:szCs w:val="36"/>
        </w:rPr>
      </w:pPr>
      <w:r w:rsidRPr="00367541">
        <w:rPr>
          <w:rFonts w:eastAsia="Calibri" w:cstheme="minorHAnsi"/>
          <w:b/>
          <w:color w:val="000000"/>
          <w:sz w:val="36"/>
          <w:szCs w:val="36"/>
        </w:rPr>
        <w:t>Jižní Moravě se inovativní prezentace regionu vyplatila. Kampaň s </w:t>
      </w:r>
      <w:proofErr w:type="spellStart"/>
      <w:r w:rsidRPr="00367541">
        <w:rPr>
          <w:rFonts w:eastAsia="Calibri" w:cstheme="minorHAnsi"/>
          <w:b/>
          <w:color w:val="000000"/>
          <w:sz w:val="36"/>
          <w:szCs w:val="36"/>
        </w:rPr>
        <w:t>influencery</w:t>
      </w:r>
      <w:proofErr w:type="spellEnd"/>
      <w:r w:rsidRPr="00367541">
        <w:rPr>
          <w:rFonts w:eastAsia="Calibri" w:cstheme="minorHAnsi"/>
          <w:b/>
          <w:color w:val="000000"/>
          <w:sz w:val="36"/>
          <w:szCs w:val="36"/>
        </w:rPr>
        <w:t xml:space="preserve"> oslovila půl milionu lidí</w:t>
      </w:r>
    </w:p>
    <w:p w14:paraId="0A384372" w14:textId="1465757E" w:rsidR="00367541" w:rsidRDefault="00367541" w:rsidP="00367541">
      <w:pPr>
        <w:jc w:val="both"/>
        <w:rPr>
          <w:rFonts w:eastAsia="Calibri" w:cstheme="minorHAnsi"/>
          <w:bCs/>
          <w:color w:val="000000"/>
          <w:sz w:val="20"/>
          <w:szCs w:val="20"/>
        </w:rPr>
      </w:pPr>
      <w:r w:rsidRPr="00844B53">
        <w:rPr>
          <w:rFonts w:eastAsia="Calibri" w:cstheme="minorHAnsi"/>
          <w:bCs/>
          <w:color w:val="000000"/>
          <w:sz w:val="20"/>
          <w:szCs w:val="20"/>
        </w:rPr>
        <w:t>Brno</w:t>
      </w:r>
      <w:r>
        <w:rPr>
          <w:rFonts w:eastAsia="Calibri" w:cstheme="minorHAnsi"/>
          <w:bCs/>
          <w:color w:val="000000"/>
          <w:sz w:val="20"/>
          <w:szCs w:val="20"/>
        </w:rPr>
        <w:t>,</w:t>
      </w:r>
      <w:r w:rsidRPr="00844B53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="008C1CFC">
        <w:rPr>
          <w:rFonts w:eastAsia="Calibri" w:cstheme="minorHAnsi"/>
          <w:bCs/>
          <w:color w:val="000000"/>
          <w:sz w:val="20"/>
          <w:szCs w:val="20"/>
        </w:rPr>
        <w:t>21</w:t>
      </w:r>
      <w:r w:rsidRPr="00844B53">
        <w:rPr>
          <w:rFonts w:eastAsia="Calibri" w:cstheme="minorHAnsi"/>
          <w:bCs/>
          <w:color w:val="000000"/>
          <w:sz w:val="20"/>
          <w:szCs w:val="20"/>
        </w:rPr>
        <w:t>.</w:t>
      </w:r>
      <w:r>
        <w:rPr>
          <w:rFonts w:eastAsia="Calibri" w:cstheme="minorHAnsi"/>
          <w:bCs/>
          <w:color w:val="000000"/>
          <w:sz w:val="20"/>
          <w:szCs w:val="20"/>
        </w:rPr>
        <w:t xml:space="preserve"> ledna</w:t>
      </w:r>
      <w:r w:rsidRPr="00844B53">
        <w:rPr>
          <w:rFonts w:eastAsia="Calibri" w:cstheme="minorHAnsi"/>
          <w:bCs/>
          <w:color w:val="000000"/>
          <w:sz w:val="20"/>
          <w:szCs w:val="20"/>
        </w:rPr>
        <w:t xml:space="preserve"> 202</w:t>
      </w:r>
      <w:r>
        <w:rPr>
          <w:rFonts w:eastAsia="Calibri" w:cstheme="minorHAnsi"/>
          <w:bCs/>
          <w:color w:val="000000"/>
          <w:sz w:val="20"/>
          <w:szCs w:val="20"/>
        </w:rPr>
        <w:t>2</w:t>
      </w:r>
    </w:p>
    <w:p w14:paraId="76EA0114" w14:textId="77777777" w:rsidR="00367541" w:rsidRPr="00367541" w:rsidRDefault="00367541" w:rsidP="00367541">
      <w:pPr>
        <w:spacing w:after="0"/>
        <w:jc w:val="both"/>
        <w:rPr>
          <w:rFonts w:eastAsia="Calibri" w:cstheme="minorHAnsi"/>
          <w:b/>
          <w:color w:val="000000"/>
          <w:sz w:val="36"/>
          <w:szCs w:val="36"/>
        </w:rPr>
      </w:pPr>
    </w:p>
    <w:p w14:paraId="7B80E080" w14:textId="77777777" w:rsidR="00367541" w:rsidRDefault="00367541" w:rsidP="00367541">
      <w:pPr>
        <w:rPr>
          <w:b/>
          <w:bCs/>
        </w:rPr>
      </w:pPr>
      <w:r>
        <w:rPr>
          <w:b/>
          <w:bCs/>
        </w:rPr>
        <w:t xml:space="preserve">Centrála cestovního ruchu vsadila v loňském roce na spolupráci s cestovatelským portálem </w:t>
      </w:r>
      <w:proofErr w:type="spellStart"/>
      <w:r>
        <w:rPr>
          <w:b/>
          <w:bCs/>
        </w:rPr>
        <w:t>Worldee</w:t>
      </w:r>
      <w:proofErr w:type="spellEnd"/>
      <w:r>
        <w:rPr>
          <w:b/>
          <w:bCs/>
        </w:rPr>
        <w:t xml:space="preserve">. V rámci kampaně „Nestůj, cestuj“ pozvala na jih Moravy trojici </w:t>
      </w:r>
      <w:proofErr w:type="spellStart"/>
      <w:r>
        <w:rPr>
          <w:b/>
          <w:bCs/>
        </w:rPr>
        <w:t>influencerů</w:t>
      </w:r>
      <w:proofErr w:type="spellEnd"/>
      <w:r>
        <w:rPr>
          <w:b/>
          <w:bCs/>
        </w:rPr>
        <w:t xml:space="preserve"> a nabídla jim prezentaci zaměřenou na příběhy lidí, kteří tvoří jedinečnost tohoto regionu. Byli mezi nimi lokální výrobci, podnikatelé, tvůrci udržitelných hodnot i nositelé lidových tradic.</w:t>
      </w:r>
    </w:p>
    <w:p w14:paraId="1A3179BA" w14:textId="77777777" w:rsidR="00367541" w:rsidRPr="00511DE7" w:rsidRDefault="00367541" w:rsidP="00367541">
      <w:pPr>
        <w:rPr>
          <w:bCs/>
          <w:i/>
        </w:rPr>
      </w:pPr>
      <w:r w:rsidRPr="00511DE7">
        <w:rPr>
          <w:bCs/>
          <w:i/>
        </w:rPr>
        <w:t>„Rozhodli jsme se vydat cestou v Evropě unikátního konceptu spolupráce destinačního managementu, cestov</w:t>
      </w:r>
      <w:r>
        <w:rPr>
          <w:bCs/>
          <w:i/>
        </w:rPr>
        <w:t xml:space="preserve">atelského startupu a </w:t>
      </w:r>
      <w:proofErr w:type="spellStart"/>
      <w:r w:rsidRPr="00511DE7">
        <w:rPr>
          <w:bCs/>
          <w:i/>
        </w:rPr>
        <w:t>influencerů</w:t>
      </w:r>
      <w:proofErr w:type="spellEnd"/>
      <w:r w:rsidRPr="00511DE7">
        <w:rPr>
          <w:bCs/>
          <w:i/>
        </w:rPr>
        <w:t xml:space="preserve">. </w:t>
      </w:r>
      <w:r>
        <w:rPr>
          <w:bCs/>
          <w:i/>
        </w:rPr>
        <w:t>Kritériem jejich výběru byla témata, kterým se věnují, a to zejména udržitelnost v cestování i podnikání a gastronomie</w:t>
      </w:r>
      <w:r w:rsidRPr="00511DE7">
        <w:rPr>
          <w:bCs/>
          <w:i/>
        </w:rPr>
        <w:t>.</w:t>
      </w:r>
      <w:r>
        <w:rPr>
          <w:bCs/>
          <w:i/>
        </w:rPr>
        <w:t xml:space="preserve"> </w:t>
      </w:r>
      <w:r w:rsidRPr="00511DE7">
        <w:rPr>
          <w:bCs/>
          <w:i/>
        </w:rPr>
        <w:t xml:space="preserve">Turisté </w:t>
      </w:r>
      <w:r>
        <w:rPr>
          <w:bCs/>
          <w:i/>
        </w:rPr>
        <w:t>obecně primárně</w:t>
      </w:r>
      <w:r w:rsidRPr="00511DE7">
        <w:rPr>
          <w:bCs/>
          <w:i/>
        </w:rPr>
        <w:t xml:space="preserve"> vyhledávají krásy přírody </w:t>
      </w:r>
      <w:r>
        <w:rPr>
          <w:bCs/>
          <w:i/>
        </w:rPr>
        <w:t>a</w:t>
      </w:r>
      <w:r w:rsidRPr="00511DE7">
        <w:rPr>
          <w:bCs/>
          <w:i/>
        </w:rPr>
        <w:t xml:space="preserve"> konkrétní památky. My jsme j</w:t>
      </w:r>
      <w:r>
        <w:rPr>
          <w:bCs/>
          <w:i/>
        </w:rPr>
        <w:t xml:space="preserve">im chtěli přiblížit příběhy lidí, kteří jižní Moravu utvářejí. Z celkových výsledků i jednotlivých ohlasů je patrné, že je to dobrá cesta,“ </w:t>
      </w:r>
      <w:r w:rsidRPr="00E54B42">
        <w:rPr>
          <w:bCs/>
        </w:rPr>
        <w:t>řekla Martina Grůzová, ředitelka Centrály cestovního ruchu Jižní Morava</w:t>
      </w:r>
      <w:r>
        <w:rPr>
          <w:bCs/>
        </w:rPr>
        <w:t xml:space="preserve"> (CCRJM)</w:t>
      </w:r>
      <w:r>
        <w:rPr>
          <w:b/>
          <w:bCs/>
        </w:rPr>
        <w:t xml:space="preserve">. </w:t>
      </w:r>
    </w:p>
    <w:p w14:paraId="77178558" w14:textId="0EA02368" w:rsidR="00367541" w:rsidRDefault="00367541" w:rsidP="00367541">
      <w:r>
        <w:t xml:space="preserve">CCRJM oslovila </w:t>
      </w:r>
      <w:proofErr w:type="spellStart"/>
      <w:r>
        <w:t>influencerku</w:t>
      </w:r>
      <w:proofErr w:type="spellEnd"/>
      <w:r>
        <w:t xml:space="preserve"> </w:t>
      </w:r>
      <w:proofErr w:type="spellStart"/>
      <w:r>
        <w:t>Dewii</w:t>
      </w:r>
      <w:proofErr w:type="spellEnd"/>
      <w:r>
        <w:t xml:space="preserve">, fotografa Jana Valečku a </w:t>
      </w:r>
      <w:proofErr w:type="spellStart"/>
      <w:r>
        <w:t>videomakera</w:t>
      </w:r>
      <w:proofErr w:type="spellEnd"/>
      <w:r>
        <w:t xml:space="preserve"> Tomáše Hubáčka. Z jejich jihomoravského víkendového pobytu vznikl atraktivní obsah pro sociální sítě, </w:t>
      </w:r>
      <w:r w:rsidRPr="00FC0809">
        <w:rPr>
          <w:b/>
          <w:bCs/>
        </w:rPr>
        <w:t>celkem 62</w:t>
      </w:r>
      <w:r>
        <w:rPr>
          <w:b/>
          <w:bCs/>
        </w:rPr>
        <w:t xml:space="preserve"> </w:t>
      </w:r>
      <w:r w:rsidRPr="00FC0809">
        <w:rPr>
          <w:b/>
          <w:bCs/>
        </w:rPr>
        <w:t>zveřejněných výstupů zasáhlo na 485 000 lidí a získalo 19 100 interakcí. </w:t>
      </w:r>
      <w:r w:rsidRPr="00FC0809">
        <w:t>Přesně tolik příznivců cestování, dobrého jídla a inspirativních fotek vidělo a reagovalo </w:t>
      </w:r>
      <w:r w:rsidRPr="00C51FA5">
        <w:rPr>
          <w:iCs/>
        </w:rPr>
        <w:t>(prostřednic</w:t>
      </w:r>
      <w:r>
        <w:rPr>
          <w:iCs/>
        </w:rPr>
        <w:t xml:space="preserve">tvím lajků, komentářů, uložení nebo </w:t>
      </w:r>
      <w:r w:rsidRPr="00C51FA5">
        <w:rPr>
          <w:iCs/>
        </w:rPr>
        <w:t>sdílení) </w:t>
      </w:r>
      <w:r>
        <w:t>na některý z i</w:t>
      </w:r>
      <w:r w:rsidRPr="00FC0809">
        <w:t xml:space="preserve">nstagramových příspěvků </w:t>
      </w:r>
      <w:r>
        <w:t>těchto tří mladých tvůrců. T</w:t>
      </w:r>
      <w:r w:rsidRPr="00FC0809">
        <w:t xml:space="preserve">ento úspěch se pozitivně odrazil </w:t>
      </w:r>
      <w:r>
        <w:t xml:space="preserve">také </w:t>
      </w:r>
      <w:r w:rsidRPr="00FC0809">
        <w:t>v hodnotě POI (</w:t>
      </w:r>
      <w:r w:rsidRPr="00D512FE">
        <w:t>tzv. </w:t>
      </w:r>
      <w:r w:rsidRPr="00D512FE">
        <w:rPr>
          <w:iCs/>
        </w:rPr>
        <w:t>potenciální útrata lidí zasažených kampaní na sociálních sítích)</w:t>
      </w:r>
      <w:r w:rsidRPr="00FC0809">
        <w:t>, která v</w:t>
      </w:r>
      <w:r>
        <w:t xml:space="preserve"> tomto </w:t>
      </w:r>
      <w:r w:rsidRPr="00FC0809">
        <w:t>případě činí bezmála jeden a čtvrt milionu korun</w:t>
      </w:r>
      <w:r>
        <w:t xml:space="preserve"> (přesně</w:t>
      </w:r>
      <w:r w:rsidRPr="00FC0809">
        <w:rPr>
          <w:b/>
          <w:bCs/>
        </w:rPr>
        <w:t xml:space="preserve"> 1 236 334 Kč</w:t>
      </w:r>
      <w:r>
        <w:rPr>
          <w:b/>
          <w:bCs/>
        </w:rPr>
        <w:t>)</w:t>
      </w:r>
      <w:r w:rsidRPr="00D512FE">
        <w:rPr>
          <w:bCs/>
        </w:rPr>
        <w:t>, přičemž</w:t>
      </w:r>
      <w:r>
        <w:rPr>
          <w:b/>
          <w:bCs/>
        </w:rPr>
        <w:t xml:space="preserve"> </w:t>
      </w:r>
      <w:r w:rsidRPr="00FC0809">
        <w:t>náklady</w:t>
      </w:r>
      <w:r>
        <w:t xml:space="preserve"> </w:t>
      </w:r>
      <w:r w:rsidRPr="00FC0809">
        <w:t>nepřevýšily 120 000 Kč. Vyplývá to z obecně přijímaného metodického standartu „</w:t>
      </w:r>
      <w:proofErr w:type="spellStart"/>
      <w:r w:rsidRPr="00FC0809">
        <w:t>Destination</w:t>
      </w:r>
      <w:proofErr w:type="spellEnd"/>
      <w:r w:rsidRPr="00FC0809">
        <w:t xml:space="preserve"> </w:t>
      </w:r>
      <w:proofErr w:type="spellStart"/>
      <w:r w:rsidRPr="00FC0809">
        <w:t>Think</w:t>
      </w:r>
      <w:proofErr w:type="spellEnd"/>
      <w:r w:rsidRPr="00FC0809">
        <w:t>“ používaného pro výpočet potenciálu návratnosti investice kampaně.</w:t>
      </w:r>
    </w:p>
    <w:p w14:paraId="625BEF10" w14:textId="0C9BF64C" w:rsidR="008C1CFC" w:rsidRPr="00FC0809" w:rsidRDefault="008C1CFC" w:rsidP="008C1CFC">
      <w:r w:rsidRPr="008745A2">
        <w:rPr>
          <w:i/>
        </w:rPr>
        <w:t xml:space="preserve">„Spolupráce má vysokou hodnotu pro všechny zúčastněné strany. </w:t>
      </w:r>
      <w:proofErr w:type="spellStart"/>
      <w:r w:rsidRPr="008745A2">
        <w:rPr>
          <w:i/>
        </w:rPr>
        <w:t>Influenceři</w:t>
      </w:r>
      <w:proofErr w:type="spellEnd"/>
      <w:r w:rsidRPr="008745A2">
        <w:rPr>
          <w:i/>
        </w:rPr>
        <w:t xml:space="preserve"> vytváří hodnotný obsah pro své sociální sítě. Obsah je využitelný jak pro Jižní Moravu, tak pro </w:t>
      </w:r>
      <w:proofErr w:type="spellStart"/>
      <w:r w:rsidRPr="008745A2">
        <w:rPr>
          <w:i/>
        </w:rPr>
        <w:t>Worldee</w:t>
      </w:r>
      <w:proofErr w:type="spellEnd"/>
      <w:r w:rsidRPr="008745A2">
        <w:rPr>
          <w:i/>
        </w:rPr>
        <w:t xml:space="preserve">. Celá tato „tripartita“ se pak vzájemně promuje na sociálních sítích. Navíc kampaňový obsah z Instagramu dále nabývá na hodnotě tím, že se dostane do aplikace </w:t>
      </w:r>
      <w:proofErr w:type="spellStart"/>
      <w:r w:rsidRPr="008745A2">
        <w:rPr>
          <w:i/>
        </w:rPr>
        <w:t>Worldee</w:t>
      </w:r>
      <w:proofErr w:type="spellEnd"/>
      <w:r w:rsidRPr="008745A2">
        <w:rPr>
          <w:i/>
        </w:rPr>
        <w:t xml:space="preserve"> jako ucelený itinerář, kde slouží jako každodenní inspirace více než 40tis. uživatelů. Itineráře na </w:t>
      </w:r>
      <w:proofErr w:type="spellStart"/>
      <w:r w:rsidRPr="008745A2">
        <w:rPr>
          <w:i/>
        </w:rPr>
        <w:t>Worldee</w:t>
      </w:r>
      <w:proofErr w:type="spellEnd"/>
      <w:r w:rsidRPr="008745A2">
        <w:rPr>
          <w:i/>
        </w:rPr>
        <w:t xml:space="preserve"> dále žijí svým životem a „nezmizí“ jako např. </w:t>
      </w:r>
      <w:proofErr w:type="spellStart"/>
      <w:r w:rsidRPr="008745A2">
        <w:rPr>
          <w:i/>
        </w:rPr>
        <w:t>stories</w:t>
      </w:r>
      <w:proofErr w:type="spellEnd"/>
      <w:r w:rsidRPr="008745A2">
        <w:rPr>
          <w:i/>
        </w:rPr>
        <w:t xml:space="preserve"> na Instagramu. To je </w:t>
      </w:r>
      <w:proofErr w:type="spellStart"/>
      <w:r w:rsidRPr="008745A2">
        <w:rPr>
          <w:i/>
        </w:rPr>
        <w:t>win</w:t>
      </w:r>
      <w:r w:rsidR="00FF3861">
        <w:rPr>
          <w:i/>
        </w:rPr>
        <w:t>-</w:t>
      </w:r>
      <w:r w:rsidRPr="008745A2">
        <w:rPr>
          <w:i/>
        </w:rPr>
        <w:t>win</w:t>
      </w:r>
      <w:proofErr w:type="spellEnd"/>
      <w:r w:rsidRPr="008745A2">
        <w:rPr>
          <w:i/>
        </w:rPr>
        <w:t xml:space="preserve"> koncept pro všechny zainteresované strany. Jsem moc rád, že jsme tento inovativní koncept spolupráce mohli s CCRJM </w:t>
      </w:r>
      <w:proofErr w:type="spellStart"/>
      <w:r w:rsidRPr="008745A2">
        <w:rPr>
          <w:i/>
        </w:rPr>
        <w:t>odpilotovat</w:t>
      </w:r>
      <w:proofErr w:type="spellEnd"/>
      <w:r w:rsidRPr="008745A2">
        <w:rPr>
          <w:i/>
        </w:rPr>
        <w:t xml:space="preserve"> a určitě bychom v tom rádi pokračovali,“</w:t>
      </w:r>
      <w:r>
        <w:t xml:space="preserve"> komentoval Tomáš Kadlec,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influencer</w:t>
      </w:r>
      <w:proofErr w:type="spellEnd"/>
      <w:r>
        <w:t xml:space="preserve"> relations ve </w:t>
      </w:r>
      <w:proofErr w:type="spellStart"/>
      <w:r>
        <w:t>Worldee</w:t>
      </w:r>
      <w:proofErr w:type="spellEnd"/>
      <w:r>
        <w:t>.</w:t>
      </w:r>
    </w:p>
    <w:p w14:paraId="5C638AB0" w14:textId="77777777" w:rsidR="00367541" w:rsidRPr="00D512FE" w:rsidRDefault="00367541" w:rsidP="00367541">
      <w:r>
        <w:t xml:space="preserve">Dalším výstupem je video, které najdete </w:t>
      </w:r>
      <w:hyperlink r:id="rId6" w:history="1">
        <w:r w:rsidRPr="00A47B24">
          <w:rPr>
            <w:rStyle w:val="Hypertextovodkaz"/>
          </w:rPr>
          <w:t>zde</w:t>
        </w:r>
      </w:hyperlink>
      <w:r>
        <w:t xml:space="preserve"> </w:t>
      </w:r>
      <w:r w:rsidRPr="00FC0809">
        <w:t xml:space="preserve">a </w:t>
      </w:r>
      <w:r>
        <w:t xml:space="preserve">inspirace pro novou sezónu na jižní Moravě v podobě tří výletních </w:t>
      </w:r>
      <w:hyperlink r:id="rId7" w:history="1">
        <w:r w:rsidRPr="00A47B24">
          <w:rPr>
            <w:rStyle w:val="Hypertextovodkaz"/>
          </w:rPr>
          <w:t>itinerářů</w:t>
        </w:r>
      </w:hyperlink>
      <w:r>
        <w:rPr>
          <w:i/>
        </w:rPr>
        <w:t>.</w:t>
      </w:r>
    </w:p>
    <w:p w14:paraId="71CC5661" w14:textId="77777777" w:rsidR="00367541" w:rsidRPr="00FC0809" w:rsidRDefault="00367541" w:rsidP="00367541">
      <w:r>
        <w:t xml:space="preserve">Celkové </w:t>
      </w:r>
      <w:r w:rsidRPr="00FC0809">
        <w:t xml:space="preserve">vyhodnocení kampaně najdete </w:t>
      </w:r>
      <w:r>
        <w:t xml:space="preserve">v přiloženém reportu. </w:t>
      </w:r>
    </w:p>
    <w:p w14:paraId="5044113D" w14:textId="77777777" w:rsidR="005C4340" w:rsidRPr="00844B53" w:rsidRDefault="005C4340" w:rsidP="005C4340">
      <w:pPr>
        <w:suppressAutoHyphens/>
        <w:spacing w:after="0" w:line="240" w:lineRule="auto"/>
        <w:rPr>
          <w:rFonts w:eastAsia="Calibri" w:cstheme="minorHAnsi"/>
        </w:rPr>
      </w:pPr>
    </w:p>
    <w:p w14:paraId="142E3AF6" w14:textId="77777777" w:rsidR="00844B53" w:rsidRPr="00844B53" w:rsidRDefault="00844B53" w:rsidP="00844B5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C98B19A" w14:textId="77777777" w:rsidR="00844B53" w:rsidRPr="00844B53" w:rsidRDefault="00844B53" w:rsidP="00844B5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4B53">
        <w:rPr>
          <w:rFonts w:asciiTheme="minorHAnsi" w:hAnsiTheme="minorHAnsi" w:cstheme="minorHAnsi"/>
          <w:b/>
          <w:bCs/>
          <w:sz w:val="22"/>
          <w:szCs w:val="22"/>
        </w:rPr>
        <w:t xml:space="preserve">KONTAKTY PRO MÉDIA: </w:t>
      </w:r>
    </w:p>
    <w:p w14:paraId="18E250AB" w14:textId="77777777" w:rsidR="00844B53" w:rsidRPr="00844B53" w:rsidRDefault="00844B53" w:rsidP="00844B5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D3D5CEE" w14:textId="3EFD3E8F" w:rsidR="00844B53" w:rsidRDefault="00844B53" w:rsidP="00844B53">
      <w:pPr>
        <w:pStyle w:val="Default"/>
        <w:rPr>
          <w:rStyle w:val="Hypertextovodkaz"/>
          <w:rFonts w:asciiTheme="minorHAnsi" w:hAnsiTheme="minorHAnsi" w:cstheme="minorHAnsi"/>
          <w:bCs/>
          <w:sz w:val="22"/>
          <w:szCs w:val="22"/>
        </w:rPr>
      </w:pPr>
      <w:r w:rsidRPr="00844B53">
        <w:rPr>
          <w:rFonts w:asciiTheme="minorHAnsi" w:hAnsiTheme="minorHAnsi" w:cstheme="minorHAnsi"/>
          <w:b/>
          <w:bCs/>
          <w:sz w:val="22"/>
          <w:szCs w:val="22"/>
        </w:rPr>
        <w:t>Martina Grůzová</w:t>
      </w:r>
      <w:r w:rsidRPr="00844B53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44B53">
        <w:rPr>
          <w:rFonts w:asciiTheme="minorHAnsi" w:hAnsiTheme="minorHAnsi" w:cstheme="minorHAnsi"/>
          <w:bCs/>
          <w:sz w:val="22"/>
          <w:szCs w:val="22"/>
        </w:rPr>
        <w:t>Centrála cestovního ruchu Jižní Morava</w:t>
      </w:r>
      <w:r w:rsidRPr="00844B53">
        <w:rPr>
          <w:rFonts w:asciiTheme="minorHAnsi" w:hAnsiTheme="minorHAnsi" w:cstheme="minorHAnsi"/>
          <w:bCs/>
          <w:sz w:val="22"/>
          <w:szCs w:val="22"/>
        </w:rPr>
        <w:br/>
        <w:t>mob: +420 725 488 889</w:t>
      </w:r>
      <w:r w:rsidRPr="00844B53">
        <w:rPr>
          <w:rFonts w:asciiTheme="minorHAnsi" w:hAnsiTheme="minorHAnsi" w:cstheme="minorHAnsi"/>
          <w:bCs/>
          <w:sz w:val="22"/>
          <w:szCs w:val="22"/>
        </w:rPr>
        <w:br/>
      </w:r>
      <w:r w:rsidRPr="00844B53">
        <w:rPr>
          <w:rFonts w:asciiTheme="minorHAnsi" w:hAnsiTheme="minorHAnsi" w:cstheme="minorHAnsi"/>
          <w:b/>
          <w:bCs/>
          <w:sz w:val="22"/>
          <w:szCs w:val="22"/>
        </w:rPr>
        <w:t xml:space="preserve">e-mail: </w:t>
      </w:r>
      <w:hyperlink r:id="rId8" w:history="1">
        <w:r w:rsidRPr="00844B53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gruzova@ccrjm.cz</w:t>
        </w:r>
      </w:hyperlink>
    </w:p>
    <w:p w14:paraId="1455C6E6" w14:textId="39BC1BF4" w:rsidR="00844B53" w:rsidRDefault="00844B53" w:rsidP="00844B53">
      <w:pPr>
        <w:pStyle w:val="Default"/>
        <w:rPr>
          <w:rStyle w:val="Hypertextovodkaz"/>
          <w:rFonts w:asciiTheme="minorHAnsi" w:hAnsiTheme="minorHAnsi" w:cstheme="minorHAnsi"/>
          <w:bCs/>
          <w:sz w:val="22"/>
          <w:szCs w:val="22"/>
        </w:rPr>
      </w:pPr>
    </w:p>
    <w:p w14:paraId="37A3D269" w14:textId="18B57CFE" w:rsidR="00367541" w:rsidRDefault="008C1136" w:rsidP="00367541">
      <w:pPr>
        <w:rPr>
          <w:rStyle w:val="Hypertextovodkaz"/>
          <w:lang w:val="en-US"/>
        </w:rPr>
      </w:pPr>
      <w:hyperlink r:id="rId9" w:history="1">
        <w:r w:rsidR="00844B53">
          <w:rPr>
            <w:rStyle w:val="Hypertextovodkaz"/>
            <w:lang w:val="en-US"/>
          </w:rPr>
          <w:t>Instagram</w:t>
        </w:r>
      </w:hyperlink>
      <w:r w:rsidR="00844B53">
        <w:rPr>
          <w:lang w:val="en-US"/>
        </w:rPr>
        <w:t xml:space="preserve"> | </w:t>
      </w:r>
      <w:hyperlink r:id="rId10" w:history="1">
        <w:r w:rsidR="00844B53">
          <w:rPr>
            <w:rStyle w:val="Hypertextovodkaz"/>
            <w:lang w:val="en-US"/>
          </w:rPr>
          <w:t>Facebook</w:t>
        </w:r>
      </w:hyperlink>
      <w:r w:rsidR="00844B53">
        <w:rPr>
          <w:lang w:val="en-US"/>
        </w:rPr>
        <w:t xml:space="preserve"> | </w:t>
      </w:r>
      <w:hyperlink r:id="rId11" w:history="1">
        <w:r w:rsidR="00844B53">
          <w:rPr>
            <w:rStyle w:val="Hypertextovodkaz"/>
            <w:lang w:val="en-US"/>
          </w:rPr>
          <w:t>web</w:t>
        </w:r>
      </w:hyperlink>
    </w:p>
    <w:p w14:paraId="0588ECD3" w14:textId="77777777" w:rsidR="008C1CFC" w:rsidRDefault="008C1CFC" w:rsidP="00367541">
      <w:pPr>
        <w:rPr>
          <w:rFonts w:cstheme="minorHAnsi"/>
          <w:b/>
          <w:bCs/>
          <w:i/>
          <w:iCs/>
          <w:color w:val="595959" w:themeColor="text1" w:themeTint="A6"/>
          <w:sz w:val="20"/>
          <w:szCs w:val="20"/>
        </w:rPr>
      </w:pPr>
    </w:p>
    <w:p w14:paraId="6AFCAD81" w14:textId="6079B1B8" w:rsidR="00844B53" w:rsidRPr="00844B53" w:rsidRDefault="00844B53" w:rsidP="00844B53">
      <w:pPr>
        <w:pStyle w:val="Default"/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</w:pPr>
      <w:r w:rsidRPr="00844B53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0"/>
          <w:szCs w:val="20"/>
        </w:rPr>
        <w:t xml:space="preserve">Centrála cestovního ruchu-Jižní Morava, </w:t>
      </w:r>
      <w:proofErr w:type="spellStart"/>
      <w:r w:rsidRPr="00844B53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0"/>
          <w:szCs w:val="20"/>
        </w:rPr>
        <w:t>z.s.p.o</w:t>
      </w:r>
      <w:proofErr w:type="spellEnd"/>
      <w:r w:rsidRPr="00844B53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0"/>
          <w:szCs w:val="20"/>
        </w:rPr>
        <w:t xml:space="preserve">. (CCR JM): </w:t>
      </w:r>
    </w:p>
    <w:p w14:paraId="61C29156" w14:textId="77777777" w:rsidR="00844B53" w:rsidRPr="00844B53" w:rsidRDefault="00844B53" w:rsidP="00844B5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</w:pPr>
      <w:r w:rsidRPr="00844B53"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>Byla zřízena v roce 2005 jako zájmové sdružení právnických osob, které má za úkol koordinaci rozvoje cestovního ruchu na jižní Moravě se zaměřením na maximální využití turistického potenciálu území v souladu s principy udržitelného rozvoje. Členy sdružení jsou: Jihomoravský kraj, Statutární město Brno a Svaz obchodu a cestovního ruchu České republiky.</w:t>
      </w:r>
    </w:p>
    <w:p w14:paraId="79C62EE3" w14:textId="0E4CB018" w:rsidR="005C4340" w:rsidRDefault="00844B53" w:rsidP="00844B5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</w:pPr>
      <w:r w:rsidRPr="00844B53"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>Úkolem centrály je propojování a koordinace aktivit osob zainteresovaných na rozvoji cestovního ruchu s cílem poskytnout návštěvníkům regionu komplexní služby, zabezpečit prosperitu podniků a tím i konkurenceschopnost jižní Moravy.</w:t>
      </w:r>
    </w:p>
    <w:p w14:paraId="0C1CD50F" w14:textId="2C1BC046" w:rsidR="00C10BA2" w:rsidRDefault="00C10BA2" w:rsidP="00844B5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i/>
          <w:iCs/>
          <w:noProof/>
          <w:color w:val="000000" w:themeColor="text1"/>
          <w:kern w:val="36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Cs/>
          <w:i/>
          <w:iCs/>
          <w:noProof/>
          <w:color w:val="000000" w:themeColor="text1"/>
          <w:kern w:val="36"/>
          <w:sz w:val="20"/>
          <w:szCs w:val="20"/>
          <w:lang w:eastAsia="en-US"/>
        </w:rPr>
        <w:t xml:space="preserve">  </w:t>
      </w:r>
    </w:p>
    <w:p w14:paraId="0B67BEAA" w14:textId="5FE97ED1" w:rsidR="00F35294" w:rsidRPr="00844B53" w:rsidRDefault="00F35294" w:rsidP="00F35294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</w:pPr>
      <w:r>
        <w:rPr>
          <w:noProof/>
        </w:rPr>
        <w:t xml:space="preserve"> </w:t>
      </w:r>
      <w:r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 xml:space="preserve"> </w:t>
      </w:r>
      <w:r w:rsidRPr="00F35294">
        <w:rPr>
          <w:noProof/>
        </w:rPr>
        <w:t xml:space="preserve"> </w:t>
      </w:r>
    </w:p>
    <w:sectPr w:rsidR="00F35294" w:rsidRPr="00844B53" w:rsidSect="00844B53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341C" w14:textId="77777777" w:rsidR="008C1136" w:rsidRDefault="008C1136" w:rsidP="00CE15C9">
      <w:pPr>
        <w:spacing w:after="0" w:line="240" w:lineRule="auto"/>
      </w:pPr>
      <w:r>
        <w:separator/>
      </w:r>
    </w:p>
  </w:endnote>
  <w:endnote w:type="continuationSeparator" w:id="0">
    <w:p w14:paraId="3EE140DD" w14:textId="77777777" w:rsidR="008C1136" w:rsidRDefault="008C1136" w:rsidP="00CE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DD97" w14:textId="77777777" w:rsidR="008C1136" w:rsidRDefault="008C1136" w:rsidP="00CE15C9">
      <w:pPr>
        <w:spacing w:after="0" w:line="240" w:lineRule="auto"/>
      </w:pPr>
      <w:r>
        <w:separator/>
      </w:r>
    </w:p>
  </w:footnote>
  <w:footnote w:type="continuationSeparator" w:id="0">
    <w:p w14:paraId="6EBEB195" w14:textId="77777777" w:rsidR="008C1136" w:rsidRDefault="008C1136" w:rsidP="00CE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CE0C" w14:textId="0FE789D9" w:rsidR="00CE15C9" w:rsidRDefault="00CE15C9" w:rsidP="00CE15C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0565" w14:textId="40A00DF1" w:rsidR="00844B53" w:rsidRDefault="00844B53">
    <w:pPr>
      <w:pStyle w:val="Zhlav"/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743B4A9" wp14:editId="759E8757">
          <wp:simplePos x="0" y="0"/>
          <wp:positionH relativeFrom="column">
            <wp:posOffset>4019550</wp:posOffset>
          </wp:positionH>
          <wp:positionV relativeFrom="paragraph">
            <wp:posOffset>-29210</wp:posOffset>
          </wp:positionV>
          <wp:extent cx="2124000" cy="694800"/>
          <wp:effectExtent l="0" t="0" r="0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jizni_morava_centrala_C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40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C9"/>
    <w:rsid w:val="00075C61"/>
    <w:rsid w:val="00132604"/>
    <w:rsid w:val="00150CEC"/>
    <w:rsid w:val="0015161B"/>
    <w:rsid w:val="00162FA1"/>
    <w:rsid w:val="00217020"/>
    <w:rsid w:val="00281D94"/>
    <w:rsid w:val="002D6860"/>
    <w:rsid w:val="00367541"/>
    <w:rsid w:val="005C4340"/>
    <w:rsid w:val="00844B53"/>
    <w:rsid w:val="008C1136"/>
    <w:rsid w:val="008C1CFC"/>
    <w:rsid w:val="00A56F2C"/>
    <w:rsid w:val="00AC2CA4"/>
    <w:rsid w:val="00AF5C33"/>
    <w:rsid w:val="00BA37E0"/>
    <w:rsid w:val="00C05C93"/>
    <w:rsid w:val="00C10BA2"/>
    <w:rsid w:val="00CE15C9"/>
    <w:rsid w:val="00E72E4A"/>
    <w:rsid w:val="00E95918"/>
    <w:rsid w:val="00F35294"/>
    <w:rsid w:val="00FD1F33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61A39"/>
  <w15:chartTrackingRefBased/>
  <w15:docId w15:val="{03639EBC-6F93-48F9-8D78-A4696D8A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5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5C9"/>
  </w:style>
  <w:style w:type="paragraph" w:styleId="Zpat">
    <w:name w:val="footer"/>
    <w:basedOn w:val="Normln"/>
    <w:link w:val="ZpatChar"/>
    <w:uiPriority w:val="99"/>
    <w:unhideWhenUsed/>
    <w:rsid w:val="00CE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5C9"/>
  </w:style>
  <w:style w:type="character" w:styleId="Hypertextovodkaz">
    <w:name w:val="Hyperlink"/>
    <w:basedOn w:val="Standardnpsmoodstavce"/>
    <w:uiPriority w:val="99"/>
    <w:unhideWhenUsed/>
    <w:rsid w:val="00CE15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15C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62FA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434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4340"/>
    <w:pPr>
      <w:spacing w:after="160"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4340"/>
    <w:rPr>
      <w:sz w:val="24"/>
      <w:szCs w:val="24"/>
    </w:rPr>
  </w:style>
  <w:style w:type="paragraph" w:customStyle="1" w:styleId="Default">
    <w:name w:val="Default"/>
    <w:rsid w:val="00844B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84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zova@ccrjm.cz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worldee.com/trip/detail?tripId=10186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gLeLWkglt0" TargetMode="External"/><Relationship Id="rId11" Type="http://schemas.openxmlformats.org/officeDocument/2006/relationships/hyperlink" Target="https://www.jizni-morava.cz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TheSouthMoravi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southmoravia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Pelánová</dc:creator>
  <cp:keywords/>
  <dc:description/>
  <cp:lastModifiedBy>Martina Grůzová</cp:lastModifiedBy>
  <cp:revision>7</cp:revision>
  <dcterms:created xsi:type="dcterms:W3CDTF">2022-01-19T11:15:00Z</dcterms:created>
  <dcterms:modified xsi:type="dcterms:W3CDTF">2022-01-21T08:24:00Z</dcterms:modified>
</cp:coreProperties>
</file>