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B0A" w14:textId="77777777" w:rsidR="00601D5B" w:rsidRDefault="00601D5B" w:rsidP="009046B2">
      <w:pPr>
        <w:jc w:val="both"/>
        <w:rPr>
          <w:b/>
          <w:sz w:val="28"/>
          <w:szCs w:val="28"/>
        </w:rPr>
      </w:pPr>
    </w:p>
    <w:p w14:paraId="4227A803" w14:textId="26A353B1" w:rsidR="009046B2" w:rsidRPr="00601D5B" w:rsidRDefault="009046B2" w:rsidP="00601D5B">
      <w:pPr>
        <w:spacing w:after="0"/>
        <w:jc w:val="both"/>
        <w:rPr>
          <w:rFonts w:eastAsia="Calibri" w:cstheme="minorHAnsi"/>
          <w:b/>
          <w:color w:val="000000"/>
          <w:sz w:val="36"/>
          <w:szCs w:val="36"/>
        </w:rPr>
      </w:pPr>
      <w:r w:rsidRPr="00601D5B">
        <w:rPr>
          <w:rFonts w:eastAsia="Calibri" w:cstheme="minorHAnsi"/>
          <w:b/>
          <w:color w:val="000000"/>
          <w:sz w:val="36"/>
          <w:szCs w:val="36"/>
        </w:rPr>
        <w:t>Prestižní mezinárodní konference míří na jižní Moravu</w:t>
      </w:r>
    </w:p>
    <w:p w14:paraId="516BACE5" w14:textId="399E9EC9" w:rsidR="00601D5B" w:rsidRDefault="00601D5B" w:rsidP="00601D5B">
      <w:pPr>
        <w:jc w:val="both"/>
        <w:rPr>
          <w:rFonts w:eastAsia="Calibri" w:cstheme="minorHAnsi"/>
          <w:bCs/>
          <w:color w:val="000000"/>
          <w:sz w:val="20"/>
          <w:szCs w:val="20"/>
        </w:rPr>
      </w:pPr>
      <w:r>
        <w:rPr>
          <w:rFonts w:eastAsia="Calibri" w:cstheme="minorHAnsi"/>
          <w:bCs/>
          <w:color w:val="000000"/>
          <w:sz w:val="20"/>
          <w:szCs w:val="20"/>
        </w:rPr>
        <w:t xml:space="preserve">Brno, </w:t>
      </w:r>
      <w:r w:rsidR="0032092E">
        <w:rPr>
          <w:rFonts w:eastAsia="Calibri" w:cstheme="minorHAnsi"/>
          <w:bCs/>
          <w:color w:val="000000"/>
          <w:sz w:val="20"/>
          <w:szCs w:val="20"/>
        </w:rPr>
        <w:t>9</w:t>
      </w:r>
      <w:r>
        <w:rPr>
          <w:rFonts w:eastAsia="Calibri" w:cstheme="minorHAnsi"/>
          <w:bCs/>
          <w:color w:val="000000"/>
          <w:sz w:val="20"/>
          <w:szCs w:val="20"/>
        </w:rPr>
        <w:t>. února 2022</w:t>
      </w:r>
    </w:p>
    <w:p w14:paraId="62791F24" w14:textId="77777777" w:rsidR="00601D5B" w:rsidRDefault="00601D5B" w:rsidP="009046B2">
      <w:pPr>
        <w:jc w:val="both"/>
        <w:rPr>
          <w:b/>
        </w:rPr>
      </w:pPr>
    </w:p>
    <w:p w14:paraId="066550F6" w14:textId="23ED5240" w:rsidR="009046B2" w:rsidRDefault="009046B2" w:rsidP="009046B2">
      <w:pPr>
        <w:jc w:val="both"/>
        <w:rPr>
          <w:b/>
        </w:rPr>
      </w:pPr>
      <w:r w:rsidRPr="002C25BC">
        <w:rPr>
          <w:b/>
        </w:rPr>
        <w:t>Brno v roce 2022 přivítá úč</w:t>
      </w:r>
      <w:r>
        <w:rPr>
          <w:b/>
        </w:rPr>
        <w:t>astníky několika</w:t>
      </w:r>
      <w:r w:rsidRPr="002C25BC">
        <w:rPr>
          <w:b/>
        </w:rPr>
        <w:t xml:space="preserve"> </w:t>
      </w:r>
      <w:r>
        <w:rPr>
          <w:b/>
        </w:rPr>
        <w:t xml:space="preserve">významných </w:t>
      </w:r>
      <w:r w:rsidRPr="002C25BC">
        <w:rPr>
          <w:b/>
        </w:rPr>
        <w:t xml:space="preserve">mezinárodních oborových konferencí. </w:t>
      </w:r>
      <w:r>
        <w:rPr>
          <w:b/>
        </w:rPr>
        <w:t xml:space="preserve"> Postupně se </w:t>
      </w:r>
      <w:r w:rsidRPr="002C25BC">
        <w:rPr>
          <w:b/>
        </w:rPr>
        <w:t>v jihomoravské metropoli</w:t>
      </w:r>
      <w:r>
        <w:rPr>
          <w:b/>
        </w:rPr>
        <w:t xml:space="preserve"> </w:t>
      </w:r>
      <w:r w:rsidRPr="002C25BC">
        <w:rPr>
          <w:b/>
        </w:rPr>
        <w:t xml:space="preserve">vystřídají ti nejlepší tvůrci digitálního obsahu, odborníci na mikroskopii a špičky výzkumných infrastruktur z celého světa.  Podíl na </w:t>
      </w:r>
      <w:r>
        <w:rPr>
          <w:b/>
        </w:rPr>
        <w:t xml:space="preserve">získání pořadatelství a na organizaci </w:t>
      </w:r>
      <w:r w:rsidRPr="00E41F96">
        <w:rPr>
          <w:b/>
        </w:rPr>
        <w:t xml:space="preserve">těchto akcí </w:t>
      </w:r>
      <w:r w:rsidRPr="002C25BC">
        <w:rPr>
          <w:b/>
        </w:rPr>
        <w:t>má</w:t>
      </w:r>
      <w:r>
        <w:rPr>
          <w:b/>
        </w:rPr>
        <w:t xml:space="preserve"> Centrála cestovního ruchu – Jižní Morava a její aktivity pod hlavičkou </w:t>
      </w:r>
      <w:r w:rsidRPr="002C25BC">
        <w:rPr>
          <w:b/>
        </w:rPr>
        <w:t xml:space="preserve">Brno Convention Bureau (BCB). </w:t>
      </w:r>
    </w:p>
    <w:p w14:paraId="77DFA6FC" w14:textId="7D0A24C6" w:rsidR="009046B2" w:rsidRPr="00643DC7" w:rsidRDefault="009046B2" w:rsidP="009046B2">
      <w:pPr>
        <w:jc w:val="both"/>
      </w:pPr>
      <w:r w:rsidRPr="00AE55D1">
        <w:rPr>
          <w:i/>
        </w:rPr>
        <w:t xml:space="preserve">„Kongresová turistika </w:t>
      </w:r>
      <w:r>
        <w:rPr>
          <w:i/>
        </w:rPr>
        <w:t xml:space="preserve">je </w:t>
      </w:r>
      <w:r w:rsidRPr="00AE55D1">
        <w:rPr>
          <w:i/>
        </w:rPr>
        <w:t>v</w:t>
      </w:r>
      <w:r>
        <w:rPr>
          <w:i/>
        </w:rPr>
        <w:t>ýznamnou částí</w:t>
      </w:r>
      <w:r w:rsidRPr="00AE55D1">
        <w:rPr>
          <w:i/>
        </w:rPr>
        <w:t xml:space="preserve"> </w:t>
      </w:r>
      <w:r>
        <w:rPr>
          <w:i/>
        </w:rPr>
        <w:t xml:space="preserve">cestovního ruchu na jižní Moravě. Abychom udrželi její kvalitní úroveň, musíme jednak tvořit vazby na partnery v regionu a zároveň </w:t>
      </w:r>
      <w:r w:rsidRPr="00733F0D">
        <w:rPr>
          <w:i/>
        </w:rPr>
        <w:t>budovat dobré jméno destinace na zahraničních trzích.</w:t>
      </w:r>
      <w:r>
        <w:rPr>
          <w:i/>
        </w:rPr>
        <w:t xml:space="preserve"> </w:t>
      </w:r>
      <w:r w:rsidRPr="00AE55D1">
        <w:rPr>
          <w:i/>
        </w:rPr>
        <w:t xml:space="preserve">Přes nepříznivou pandemickou situaci se </w:t>
      </w:r>
      <w:r>
        <w:rPr>
          <w:i/>
        </w:rPr>
        <w:t>nám díky BCB daří propagovat jihomoravskou metropoli jako ideální destinaci pro konání mezinárodních konferencí. Nově následujeme fungující trend, kdy</w:t>
      </w:r>
      <w:r w:rsidRPr="003C4890">
        <w:rPr>
          <w:i/>
        </w:rPr>
        <w:t xml:space="preserve"> většina </w:t>
      </w:r>
      <w:r>
        <w:rPr>
          <w:i/>
        </w:rPr>
        <w:t>Convention Bureau</w:t>
      </w:r>
      <w:r w:rsidRPr="003C4890">
        <w:rPr>
          <w:i/>
        </w:rPr>
        <w:t xml:space="preserve"> </w:t>
      </w:r>
      <w:r>
        <w:rPr>
          <w:i/>
        </w:rPr>
        <w:t xml:space="preserve">ve světě </w:t>
      </w:r>
      <w:r w:rsidRPr="003C4890">
        <w:rPr>
          <w:i/>
        </w:rPr>
        <w:t xml:space="preserve">nese název regionální metropole. Místo původního </w:t>
      </w:r>
      <w:r>
        <w:rPr>
          <w:i/>
        </w:rPr>
        <w:t xml:space="preserve">názvu </w:t>
      </w:r>
      <w:r w:rsidRPr="00CA522D">
        <w:rPr>
          <w:b/>
          <w:i/>
        </w:rPr>
        <w:t>Moravia Convetion Bureau nyní budeme propagovat tuto část cestovního ruchu pod značkou Brno Convention Bureau</w:t>
      </w:r>
      <w:r>
        <w:rPr>
          <w:i/>
        </w:rPr>
        <w:t>.  Nový název lépe reflektuj</w:t>
      </w:r>
      <w:r w:rsidRPr="003C4890">
        <w:rPr>
          <w:i/>
        </w:rPr>
        <w:t xml:space="preserve">e </w:t>
      </w:r>
      <w:r>
        <w:rPr>
          <w:i/>
        </w:rPr>
        <w:t>p</w:t>
      </w:r>
      <w:r w:rsidRPr="003C4890">
        <w:rPr>
          <w:i/>
        </w:rPr>
        <w:t>ole působnosti a přesněji vymezuje jihomoravský kraj s přirozeným centrem v</w:t>
      </w:r>
      <w:r>
        <w:rPr>
          <w:i/>
        </w:rPr>
        <w:t> </w:t>
      </w:r>
      <w:r w:rsidRPr="003C4890">
        <w:rPr>
          <w:i/>
        </w:rPr>
        <w:t>Brně</w:t>
      </w:r>
      <w:r>
        <w:rPr>
          <w:i/>
        </w:rPr>
        <w:t>,</w:t>
      </w:r>
      <w:r w:rsidRPr="00AE55D1">
        <w:rPr>
          <w:i/>
        </w:rPr>
        <w:t xml:space="preserve">“ </w:t>
      </w:r>
      <w:r w:rsidRPr="00643DC7">
        <w:t>komentovala činnost BCB ředitelka Centrály cestovního ruchu Martina Grůzová.</w:t>
      </w:r>
    </w:p>
    <w:p w14:paraId="5A160589" w14:textId="77777777" w:rsidR="009046B2" w:rsidRDefault="009046B2" w:rsidP="009046B2">
      <w:pPr>
        <w:jc w:val="both"/>
      </w:pPr>
      <w:r w:rsidRPr="0054360B">
        <w:rPr>
          <w:i/>
        </w:rPr>
        <w:t>„</w:t>
      </w:r>
      <w:r>
        <w:rPr>
          <w:i/>
        </w:rPr>
        <w:t>Velkou r</w:t>
      </w:r>
      <w:r w:rsidRPr="0054360B">
        <w:rPr>
          <w:i/>
        </w:rPr>
        <w:t xml:space="preserve">adost máme z vítězné kandidatury na spolupořádání </w:t>
      </w:r>
      <w:r>
        <w:rPr>
          <w:i/>
        </w:rPr>
        <w:t>devátého ročníku</w:t>
      </w:r>
      <w:r w:rsidRPr="00DF7256">
        <w:rPr>
          <w:b/>
          <w:i/>
        </w:rPr>
        <w:t xml:space="preserve"> </w:t>
      </w:r>
      <w:r>
        <w:rPr>
          <w:b/>
          <w:i/>
        </w:rPr>
        <w:t xml:space="preserve">konference </w:t>
      </w:r>
      <w:r w:rsidRPr="00DF7256">
        <w:rPr>
          <w:b/>
          <w:i/>
        </w:rPr>
        <w:t>TRAVERSE</w:t>
      </w:r>
      <w:r>
        <w:rPr>
          <w:b/>
          <w:i/>
        </w:rPr>
        <w:t xml:space="preserve"> (13. - 18. září)</w:t>
      </w:r>
      <w:r w:rsidRPr="0054360B">
        <w:rPr>
          <w:i/>
        </w:rPr>
        <w:t xml:space="preserve">, na kterou by </w:t>
      </w:r>
      <w:r>
        <w:rPr>
          <w:i/>
        </w:rPr>
        <w:t xml:space="preserve">mělo </w:t>
      </w:r>
      <w:r w:rsidRPr="0054360B">
        <w:rPr>
          <w:i/>
        </w:rPr>
        <w:t xml:space="preserve">přijet do Brna téměř čtyři sta světových influencerů, blogerů, instagramerů a youtuberů. </w:t>
      </w:r>
      <w:r>
        <w:rPr>
          <w:i/>
        </w:rPr>
        <w:t xml:space="preserve"> Je to výsledek spolupráce zahraničního </w:t>
      </w:r>
      <w:r w:rsidRPr="0054360B">
        <w:rPr>
          <w:i/>
        </w:rPr>
        <w:t xml:space="preserve">zastoupení České centrály cestovního ruchu </w:t>
      </w:r>
      <w:r>
        <w:rPr>
          <w:i/>
        </w:rPr>
        <w:t xml:space="preserve">Czechtourism ve Velké Británii, Statutárního města </w:t>
      </w:r>
      <w:r w:rsidRPr="0054360B">
        <w:rPr>
          <w:i/>
        </w:rPr>
        <w:t>Br</w:t>
      </w:r>
      <w:r>
        <w:rPr>
          <w:i/>
        </w:rPr>
        <w:t xml:space="preserve">na </w:t>
      </w:r>
      <w:r w:rsidRPr="0054360B">
        <w:rPr>
          <w:i/>
        </w:rPr>
        <w:t>a B</w:t>
      </w:r>
      <w:r>
        <w:rPr>
          <w:i/>
        </w:rPr>
        <w:t>CB.</w:t>
      </w:r>
      <w:r w:rsidRPr="0054360B">
        <w:rPr>
          <w:i/>
        </w:rPr>
        <w:t xml:space="preserve"> Traverse je ohromnou příležitostí pro Brno a celou jižní Moravu, zviditelnit se na cestovatelské mapě světa. Například minulý ročník této konference vygeneroval zásah 53 milionů uživatelů a 150 milionů impresí na sociálních sítích,“</w:t>
      </w:r>
      <w:r>
        <w:t xml:space="preserve"> řekla Eliška Křížová za BCB.</w:t>
      </w:r>
    </w:p>
    <w:p w14:paraId="20F46523" w14:textId="4C1B4C84" w:rsidR="009046B2" w:rsidRDefault="009046B2" w:rsidP="009046B2">
      <w:pPr>
        <w:jc w:val="both"/>
        <w:rPr>
          <w:rFonts w:cstheme="minorHAnsi"/>
          <w:b/>
          <w:bCs/>
          <w:color w:val="000000"/>
        </w:rPr>
      </w:pPr>
      <w:r>
        <w:t xml:space="preserve">V oblasti technologií a výzkumu se k velmi významným akcím řadí šestnáctý ročník </w:t>
      </w:r>
      <w:r w:rsidRPr="00643DC7">
        <w:rPr>
          <w:b/>
        </w:rPr>
        <w:t>M</w:t>
      </w:r>
      <w:r w:rsidRPr="00DF7256">
        <w:rPr>
          <w:b/>
        </w:rPr>
        <w:t>ezinárodní mikroskopické konference (</w:t>
      </w:r>
      <w:r>
        <w:rPr>
          <w:b/>
        </w:rPr>
        <w:t xml:space="preserve">5. </w:t>
      </w:r>
      <w:r w:rsidRPr="00DF7256">
        <w:rPr>
          <w:b/>
        </w:rPr>
        <w:t xml:space="preserve">- 9. září) a ICRI </w:t>
      </w:r>
      <w:r w:rsidRPr="00643DC7">
        <w:rPr>
          <w:b/>
        </w:rPr>
        <w:t>Mezinárodní konference o výzkumných infrastrukturách</w:t>
      </w:r>
      <w:r>
        <w:rPr>
          <w:b/>
        </w:rPr>
        <w:t xml:space="preserve"> </w:t>
      </w:r>
      <w:r w:rsidRPr="00E41F96">
        <w:rPr>
          <w:b/>
        </w:rPr>
        <w:t>(19. -21. října)</w:t>
      </w:r>
      <w:r w:rsidRPr="00643DC7">
        <w:rPr>
          <w:b/>
        </w:rPr>
        <w:t>.</w:t>
      </w:r>
      <w:r>
        <w:t xml:space="preserve"> </w:t>
      </w:r>
      <w:r w:rsidRPr="00E77221">
        <w:rPr>
          <w:i/>
        </w:rPr>
        <w:t>„</w:t>
      </w:r>
      <w:r>
        <w:rPr>
          <w:i/>
        </w:rPr>
        <w:t xml:space="preserve">Podílíme se také na přípravách červencové Mendlovy genetické konference a už dnes víme, že díky naší aktivní spolupráci s odbornými garanty zamíří v roce 2027 do Brna i prestižní Mezinárodní radiobiologické konference,“ </w:t>
      </w:r>
      <w:r w:rsidRPr="00205BA0">
        <w:t>dodala Křížová</w:t>
      </w:r>
      <w:r>
        <w:rPr>
          <w:i/>
        </w:rPr>
        <w:t>.</w:t>
      </w:r>
    </w:p>
    <w:p w14:paraId="5FEF5E86" w14:textId="77777777" w:rsidR="009046B2" w:rsidRDefault="009046B2" w:rsidP="009046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B8D4A" w14:textId="1B8BDECF" w:rsidR="003229F2" w:rsidRDefault="003229F2" w:rsidP="009046B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KONTAKTY PRO MÉDIA: </w:t>
      </w:r>
    </w:p>
    <w:p w14:paraId="6D182C1E" w14:textId="77777777" w:rsidR="003229F2" w:rsidRDefault="003229F2" w:rsidP="009046B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56D2B1" w14:textId="77777777" w:rsidR="009046B2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Martina Grůzová</w:t>
      </w:r>
      <w:r w:rsidR="009046B2">
        <w:rPr>
          <w:rFonts w:asciiTheme="minorHAnsi" w:hAnsiTheme="minorHAnsi" w:cstheme="minorHAnsi"/>
          <w:b/>
          <w:bCs/>
          <w:sz w:val="22"/>
          <w:szCs w:val="22"/>
        </w:rPr>
        <w:tab/>
        <w:t>Eliška Křížová</w:t>
      </w:r>
    </w:p>
    <w:p w14:paraId="227F0678" w14:textId="5FBC8F22" w:rsidR="006250CA" w:rsidRDefault="003229F2" w:rsidP="009046B2">
      <w:pPr>
        <w:pStyle w:val="Default"/>
        <w:tabs>
          <w:tab w:val="left" w:pos="4253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Centrála cestovního ruchu </w:t>
      </w:r>
      <w:r w:rsidR="002E56AF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Jižní Morava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  <w:t>CCRJM – Brno Convention Bureau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br/>
        <w:t>mob: +420 725 488</w:t>
      </w:r>
      <w:r w:rsidR="009046B2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889</w:t>
      </w:r>
      <w:r w:rsidR="009046B2">
        <w:rPr>
          <w:rFonts w:asciiTheme="minorHAnsi" w:hAnsiTheme="minorHAnsi" w:cstheme="minorHAnsi"/>
          <w:bCs/>
          <w:sz w:val="22"/>
          <w:szCs w:val="22"/>
        </w:rPr>
        <w:tab/>
        <w:t>mob: +420</w:t>
      </w:r>
      <w:r w:rsidR="006250CA">
        <w:rPr>
          <w:rFonts w:asciiTheme="minorHAnsi" w:hAnsiTheme="minorHAnsi" w:cstheme="minorHAnsi"/>
          <w:bCs/>
          <w:sz w:val="22"/>
          <w:szCs w:val="22"/>
        </w:rPr>
        <w:t> 724 795 915</w:t>
      </w:r>
    </w:p>
    <w:p w14:paraId="53616BBD" w14:textId="30EA2AF7" w:rsidR="003229F2" w:rsidRDefault="003229F2" w:rsidP="009046B2">
      <w:pPr>
        <w:pStyle w:val="Default"/>
        <w:tabs>
          <w:tab w:val="left" w:pos="4253"/>
        </w:tabs>
        <w:rPr>
          <w:rStyle w:val="Hypertextovodkaz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6" w:history="1">
        <w:r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gruzova@ccrjm.cz</w:t>
        </w:r>
      </w:hyperlink>
      <w:r w:rsidR="009046B2" w:rsidRPr="009046B2">
        <w:rPr>
          <w:rStyle w:val="Hypertextovodkaz"/>
          <w:rFonts w:asciiTheme="minorHAnsi" w:hAnsiTheme="minorHAnsi" w:cstheme="minorHAnsi"/>
          <w:bCs/>
          <w:sz w:val="22"/>
          <w:szCs w:val="22"/>
          <w:u w:val="none"/>
        </w:rPr>
        <w:tab/>
      </w:r>
      <w:r w:rsidR="009046B2">
        <w:rPr>
          <w:rFonts w:asciiTheme="minorHAnsi" w:hAnsiTheme="minorHAnsi" w:cstheme="minorHAnsi"/>
          <w:b/>
          <w:bCs/>
          <w:sz w:val="22"/>
          <w:szCs w:val="22"/>
        </w:rPr>
        <w:t xml:space="preserve">e-mail: </w:t>
      </w:r>
      <w:hyperlink r:id="rId7" w:history="1">
        <w:r w:rsidR="009046B2" w:rsidRPr="00D132B2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krizova@ccrjm.cz</w:t>
        </w:r>
      </w:hyperlink>
    </w:p>
    <w:p w14:paraId="5B6F20C7" w14:textId="77777777" w:rsidR="003229F2" w:rsidRDefault="003229F2" w:rsidP="009046B2">
      <w:pPr>
        <w:pStyle w:val="Default"/>
        <w:rPr>
          <w:rStyle w:val="Hypertextovodkaz"/>
          <w:rFonts w:asciiTheme="minorHAnsi" w:hAnsiTheme="minorHAnsi" w:cstheme="minorHAnsi"/>
          <w:bCs/>
          <w:sz w:val="22"/>
          <w:szCs w:val="22"/>
        </w:rPr>
      </w:pPr>
    </w:p>
    <w:p w14:paraId="51495A71" w14:textId="77777777" w:rsidR="003229F2" w:rsidRDefault="0032092E" w:rsidP="009046B2">
      <w:pPr>
        <w:rPr>
          <w:lang w:val="en-US"/>
        </w:rPr>
      </w:pPr>
      <w:hyperlink r:id="rId8" w:history="1">
        <w:r w:rsidR="003229F2">
          <w:rPr>
            <w:rStyle w:val="Hypertextovodkaz"/>
            <w:lang w:val="en-US"/>
          </w:rPr>
          <w:t>Instagram</w:t>
        </w:r>
      </w:hyperlink>
      <w:r w:rsidR="003229F2">
        <w:rPr>
          <w:lang w:val="en-US"/>
        </w:rPr>
        <w:t xml:space="preserve"> | </w:t>
      </w:r>
      <w:hyperlink r:id="rId9" w:history="1">
        <w:r w:rsidR="003229F2">
          <w:rPr>
            <w:rStyle w:val="Hypertextovodkaz"/>
            <w:lang w:val="en-US"/>
          </w:rPr>
          <w:t>Facebook</w:t>
        </w:r>
      </w:hyperlink>
      <w:r w:rsidR="003229F2">
        <w:rPr>
          <w:lang w:val="en-US"/>
        </w:rPr>
        <w:t xml:space="preserve"> | </w:t>
      </w:r>
      <w:hyperlink r:id="rId10" w:history="1">
        <w:r w:rsidR="003229F2">
          <w:rPr>
            <w:rStyle w:val="Hypertextovodkaz"/>
            <w:lang w:val="en-US"/>
          </w:rPr>
          <w:t>web</w:t>
        </w:r>
      </w:hyperlink>
    </w:p>
    <w:p w14:paraId="061F8D53" w14:textId="77777777" w:rsidR="003229F2" w:rsidRDefault="003229F2" w:rsidP="009046B2">
      <w:pPr>
        <w:pStyle w:val="Default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</w:p>
    <w:p w14:paraId="3543F6FF" w14:textId="229D1E98" w:rsidR="00CE15C9" w:rsidRPr="009D7337" w:rsidRDefault="009046B2" w:rsidP="009046B2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>Centrála cestovního ruchu – Jižní Morava</w:t>
      </w:r>
      <w:r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(CCRJM)</w:t>
      </w:r>
      <w:r w:rsidRPr="009046B2">
        <w:rPr>
          <w:rFonts w:asciiTheme="minorHAnsi" w:eastAsiaTheme="minorHAnsi" w:hAnsiTheme="minorHAnsi" w:cstheme="minorHAnsi"/>
          <w:bCs/>
          <w:i/>
          <w:iCs/>
          <w:color w:val="595959" w:themeColor="text1" w:themeTint="A6"/>
          <w:kern w:val="36"/>
          <w:sz w:val="20"/>
          <w:szCs w:val="20"/>
          <w:lang w:eastAsia="en-US"/>
        </w:rPr>
        <w:t xml:space="preserve"> koordinuje rozvoj cestovního ruchu v celém regionu a podporuje spolupráci se subjekty působícími v této oblasti.  Součástí jejího portfolia jsou také aktivity Brno Convention Bureau, které poskytuje organizátorům asistenci a nezávislé komplexní informace pro plánování a pořádání kongresů, konferencí, obchodních jednání a incentivních akcí na jižní Moravě a ve městě Brně. </w:t>
      </w:r>
      <w:r w:rsidR="003229F2">
        <w:rPr>
          <w:rFonts w:asciiTheme="minorHAnsi" w:eastAsiaTheme="minorHAnsi" w:hAnsiTheme="minorHAnsi" w:cstheme="minorHAnsi"/>
          <w:bCs/>
          <w:i/>
          <w:iCs/>
          <w:noProof/>
          <w:color w:val="000000" w:themeColor="text1"/>
          <w:kern w:val="36"/>
          <w:sz w:val="20"/>
          <w:szCs w:val="20"/>
          <w:lang w:eastAsia="en-US"/>
        </w:rPr>
        <w:t xml:space="preserve"> </w:t>
      </w:r>
    </w:p>
    <w:sectPr w:rsidR="00CE15C9" w:rsidRPr="009D733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1027" w14:textId="77777777" w:rsidR="00E95918" w:rsidRDefault="00E95918" w:rsidP="00CE15C9">
      <w:pPr>
        <w:spacing w:after="0" w:line="240" w:lineRule="auto"/>
      </w:pPr>
      <w:r>
        <w:separator/>
      </w:r>
    </w:p>
  </w:endnote>
  <w:endnote w:type="continuationSeparator" w:id="0">
    <w:p w14:paraId="24F2AA6F" w14:textId="77777777" w:rsidR="00E95918" w:rsidRDefault="00E95918" w:rsidP="00CE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BC7F" w14:textId="77777777" w:rsidR="00E95918" w:rsidRDefault="00E95918" w:rsidP="00CE15C9">
      <w:pPr>
        <w:spacing w:after="0" w:line="240" w:lineRule="auto"/>
      </w:pPr>
      <w:r>
        <w:separator/>
      </w:r>
    </w:p>
  </w:footnote>
  <w:footnote w:type="continuationSeparator" w:id="0">
    <w:p w14:paraId="08E6DF92" w14:textId="77777777" w:rsidR="00E95918" w:rsidRDefault="00E95918" w:rsidP="00CE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CE0C" w14:textId="02C0FD93" w:rsidR="00CE15C9" w:rsidRDefault="00CE15C9" w:rsidP="00CE15C9">
    <w:pPr>
      <w:pStyle w:val="Zhlav"/>
      <w:jc w:val="right"/>
    </w:pPr>
    <w:r>
      <w:rPr>
        <w:noProof/>
      </w:rPr>
      <w:drawing>
        <wp:inline distT="0" distB="0" distL="0" distR="0" wp14:anchorId="40CC90B2" wp14:editId="7735D2B4">
          <wp:extent cx="1955165" cy="640946"/>
          <wp:effectExtent l="0" t="0" r="698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530" cy="64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9"/>
    <w:rsid w:val="00007290"/>
    <w:rsid w:val="00075C61"/>
    <w:rsid w:val="00132604"/>
    <w:rsid w:val="00150CEC"/>
    <w:rsid w:val="0015161B"/>
    <w:rsid w:val="00162FA1"/>
    <w:rsid w:val="00281D94"/>
    <w:rsid w:val="002E56AF"/>
    <w:rsid w:val="0032092E"/>
    <w:rsid w:val="003229F2"/>
    <w:rsid w:val="005C4340"/>
    <w:rsid w:val="00601D5B"/>
    <w:rsid w:val="006250CA"/>
    <w:rsid w:val="00673066"/>
    <w:rsid w:val="009046B2"/>
    <w:rsid w:val="009D7337"/>
    <w:rsid w:val="00AF5C33"/>
    <w:rsid w:val="00BA37E0"/>
    <w:rsid w:val="00CE15C9"/>
    <w:rsid w:val="00E95918"/>
    <w:rsid w:val="00FD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1A39"/>
  <w15:chartTrackingRefBased/>
  <w15:docId w15:val="{03639EBC-6F93-48F9-8D78-A4696D8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5C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15C9"/>
  </w:style>
  <w:style w:type="paragraph" w:styleId="Zpat">
    <w:name w:val="footer"/>
    <w:basedOn w:val="Normln"/>
    <w:link w:val="ZpatChar"/>
    <w:uiPriority w:val="99"/>
    <w:unhideWhenUsed/>
    <w:rsid w:val="00CE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15C9"/>
  </w:style>
  <w:style w:type="character" w:styleId="Hypertextovodkaz">
    <w:name w:val="Hyperlink"/>
    <w:basedOn w:val="Standardnpsmoodstavce"/>
    <w:uiPriority w:val="99"/>
    <w:unhideWhenUsed/>
    <w:rsid w:val="00CE15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15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2F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434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4340"/>
    <w:pPr>
      <w:spacing w:after="160"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4340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2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322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outhmoravi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zova@ccrj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uzova@ccrjm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jizni-morava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TheSouthMorav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Pelánová</dc:creator>
  <cp:keywords/>
  <dc:description/>
  <cp:lastModifiedBy>Martina Grůzová</cp:lastModifiedBy>
  <cp:revision>5</cp:revision>
  <cp:lastPrinted>2022-02-08T16:40:00Z</cp:lastPrinted>
  <dcterms:created xsi:type="dcterms:W3CDTF">2022-02-08T16:41:00Z</dcterms:created>
  <dcterms:modified xsi:type="dcterms:W3CDTF">2022-02-09T08:01:00Z</dcterms:modified>
</cp:coreProperties>
</file>